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FA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Вертикальный, горизонтальный и трендовый анализ финансовой отчетности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E0" w:rsidRPr="004D46E0" w:rsidRDefault="004D46E0" w:rsidP="004D46E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ГОРИЗОНТАЛЬНОГО, ВЕРТИКАЛЬНОГО И ТРЕНДОВОГО АНАЛИЗА ФИНАНСОВОЙ ОТЧЕТНОСТИ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значение финансовой отчетности предприятия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Сущность и необходимость горизонтального, вертикального и трендового анализа финансовой отчетности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Информационная база горизонтального, вертикального и трендового анализа предприятия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ФИНАНСОВОЙ ОТЧЕТНОСТИ КОМПАНИИ «» В СОВРЕМЕННЫХ УСЛОВИЯХ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Общая характеристика Компании «»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Оценка экономических показателей Компании «»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Методика горизонтального, вертикального и трендового анализа финансовой отчетности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Анализ финансового состояния предприятия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Анализ платежеспособности и кредитоспособности по финансовой отчетности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МЕТОДИЧЕСКИЕ РЕКОМЕНДАЦИИ ПО ФОРМИРОВАНИЮ УПРАВЛЕНЧЕСКИХ УЧЕТНЫХ И АНАЛИТИЧЕСКИХ ПРОЦЕДУР ФИНАНСОВОЙ ОТЧЕТНОСТИ НА ПРЕДПРИЯТИИ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Пути улучшения показателей деятельности предприятия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Научно-методические рекомендации по проведению горизонтального, вертикального и трудового анализа финансовой отчетности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Выбор наиболее эффективной методики анализа показателей финансовых результатов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</w:p>
    <w:p w:rsidR="004D46E0" w:rsidRPr="004D46E0" w:rsidRDefault="004D46E0" w:rsidP="004D4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6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4D46E0" w:rsidRDefault="004D4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1. Послание Президента Республики  Казахстан - Лидера нации Нурсултана Назарбаева народу Казахстана «Стратегия «Казахстан-2050» - новый политический курс состоявшегося государства» от 14.12.2012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2.  Донцова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Никифорова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Анализ финансовой отчетности: Практикум. - М.: Издательство «Дело и Сервис», 2007. - 144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3. Донцова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Никифорова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Анализ финансовой отчетности: Учебное пособие. - 2-е изд. - М: Издательство «Дело и Сервис», 2007. - 336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4. Скала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ТОО «Издательство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». – Алматы, 2007.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– 420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5. Положение о Министерстве финансов Республики Казахстан, утвержденное постановлением Правительства Республики Казахстан от 24 апреля 2008 года № 387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6. Приказ Министра финансов Республики Казахстан «Национальный стандарт финансовой отчетности №2» от 21.06.2007 г. №217.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7. МСФО №1 (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) «Представление финансовой отчетности» 01.01.2005.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8. Закон Республики Казахстан «О бухгалтерском учете и финансовой 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отчет-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4D46E0">
        <w:rPr>
          <w:rFonts w:ascii="Times New Roman" w:hAnsi="Times New Roman" w:cs="Times New Roman"/>
          <w:sz w:val="28"/>
          <w:szCs w:val="28"/>
        </w:rPr>
        <w:t>» от 28.02.2007 года № 234-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с изменениями по состоянию на 06.01.2011 г.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организациях/ учебное пособие. – Алматы, 2010. –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 – Алматы «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Каржи-Каржат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», 2009 –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С. К.,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Е. К. Аудит и анализ финансовой отчетности. – Алматы: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, 2000. – 500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12. Банк В. Р., Банк С. В.,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Л. В.  Финансовый анализ : учеб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>особие. - М.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, Изд-во Проспект, 2006. - 344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А. Ф., Селезнева Н. Н. Финансовый анализ: учеб.  М.: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, Изд-во Проспект, 2006.  624 с. 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14. Словарь-справочник финансового менеджера,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БЛАНК М.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, Изд-во Проспект, 2006.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Жумасеитова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Г., Теория экономического анализа. Алматы, Финансы и статистика, 2001. - 288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16. Годовой отчет за 2012 год Компании «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ПЛС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»//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kazakhmys.com</w:t>
      </w:r>
      <w:proofErr w:type="spellEnd"/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Анализ финансового состояния предприятия. – М.: Экономика, 2004.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18.  Патров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Ковалев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Как читать баланс. М.: Финансы и статистика. 2003.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Оразалин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К.Ж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организации: Учебник. -2-е изд.,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и доп. - Алматы, 2005. - 296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20. Балабанов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Анализ и планирование финансов 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хозяйствующего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субъ-екта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М.: Финансы и статистика, 2000.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lastRenderedPageBreak/>
        <w:t xml:space="preserve">21. Родионова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Федотова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Финансовая устойчивость предприятия в условиях инфляции. М.: Перспектива, 2003.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22. Грачев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Анализ и управление финансовой устойчивостью предприятия. М.: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, 2002.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Финансы предприятий. - М.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 Инфра – М., 1999.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Самин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Техника финансово-экономических расчетов. – Алматы, 2003.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25. Бланк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Учебный курс. Киев: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Ника-Центр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;Э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>льга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, 2003.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Анализ финансовой отчетности. М.: Финансы и статистика, 2003.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27. Ковалев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Волкова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Анализ хозяйственной деятельности предприятия. М.: Проспект, 2000.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28. Ковалев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Финансовый анализ: методы и процедуры. М.: Финансы и статистика, 2001. 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29. Теория анализа хозяйственной деятельности: Учебник для вузов /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Кравченко,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Русак и др. Мн.: Новое знание, 2001. 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30. Федотова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Как оценить финансовую устойчивость предприятия. // Финансы. 2005. - №3.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31. Власова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Анализ кредитоспособности клиента коммерческого банка. – М.: Банковское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дело,2002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165 c. 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32. Финансовый менеджмент /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Стоянова,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Крылова,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Балабонов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обш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Стояновой. 5-е изд.,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и доп. М.: Перспектива, 2002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33. Ковалев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Анализ финансового состояния и прогнозирование банкротства.-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>Аудит-Ажур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". 2007.-398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Коласс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Бернар. Управление финансовой деятельностью предприятия. М.: Финансы; ИО «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», 2004.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35. Палий В. Ф. Баланс и финансы предприятия: новые подходы к анализу// Бухгалтерский учет. 2007. №11.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Финансовая отчетность: Учебное пособие. – Алматы: Экономика, 2009. -264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Хэлферт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Эрик. Техника финансового анализа. М.: Аудит; ИО «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», 2002.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Купешова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Б. К.,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Садуанова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Г. М. Корпоративные финансы: практикум по курсу для студентов экономических специальности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; под ред. Б. К.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Купешовой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, 2008.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, А. М. Финансовый анализ. Учебно-методический комплекс по специальности 050508 "Бухгалтерский учет и аудит"/ А. М.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Атчабарова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, Фак. экономики и бизнеса, Каф. "Учет и аудит".- Алматы: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, 2006.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40. Бердникова Т. Б. Анализ и диагностика финансово-хозяйственной деятельности предприятия: Учеб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особие. - М.: ИНФРА-М, 2007. -215 с. 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41. Терехин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Финансовое управление фирмой. – М.: Инфра-М, 2001.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lastRenderedPageBreak/>
        <w:t xml:space="preserve">42.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Тулегенова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Финансовый капитал и интегрированные структуры: Учебное пособие. – Алматы: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, 2005 г. – 120 с.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>43. Анализ бухгалтерской отчетности и принятие управленческих решений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 xml:space="preserve">зд. 1-е/ 2-е - Ли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, Черногорский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2008. –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310c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44. Вакуленко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., Фомина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Л.Ф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Анализ бухгалтерской (финансовой) отчетности для принятия управленческих решений. – М.: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4D46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D46E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«Герда», 2001.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 xml:space="preserve">. Финансовые результаты хозяйственной деятельности экономического субъекта // Аудит и финансовый анализ. - 2009. - №4 -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-69.</w:t>
      </w:r>
    </w:p>
    <w:p w:rsidR="004D46E0" w:rsidRPr="004D46E0" w:rsidRDefault="004D46E0" w:rsidP="004D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6E0">
        <w:rPr>
          <w:rFonts w:ascii="Times New Roman" w:hAnsi="Times New Roman" w:cs="Times New Roman"/>
          <w:sz w:val="28"/>
          <w:szCs w:val="28"/>
        </w:rPr>
        <w:t xml:space="preserve">46. Медведев </w:t>
      </w:r>
      <w:proofErr w:type="spellStart"/>
      <w:r w:rsidRPr="004D46E0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4D46E0">
        <w:rPr>
          <w:rFonts w:ascii="Times New Roman" w:hAnsi="Times New Roman" w:cs="Times New Roman"/>
          <w:sz w:val="28"/>
          <w:szCs w:val="28"/>
        </w:rPr>
        <w:t>. Анализ доходности предприятия // Бухгалтерский учет. - 2010. - №5 -  С. 16-20</w:t>
      </w:r>
      <w:bookmarkStart w:id="0" w:name="_GoBack"/>
      <w:bookmarkEnd w:id="0"/>
    </w:p>
    <w:sectPr w:rsidR="004D46E0" w:rsidRPr="004D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E0"/>
    <w:rsid w:val="004D46E0"/>
    <w:rsid w:val="008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46E0"/>
    <w:rPr>
      <w:b/>
      <w:bCs/>
    </w:rPr>
  </w:style>
  <w:style w:type="paragraph" w:styleId="a4">
    <w:name w:val="Normal (Web)"/>
    <w:basedOn w:val="a"/>
    <w:uiPriority w:val="99"/>
    <w:semiHidden/>
    <w:unhideWhenUsed/>
    <w:rsid w:val="004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46E0"/>
    <w:rPr>
      <w:b/>
      <w:bCs/>
    </w:rPr>
  </w:style>
  <w:style w:type="paragraph" w:styleId="a4">
    <w:name w:val="Normal (Web)"/>
    <w:basedOn w:val="a"/>
    <w:uiPriority w:val="99"/>
    <w:semiHidden/>
    <w:unhideWhenUsed/>
    <w:rsid w:val="004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2015-03-25T05:46:00Z</dcterms:created>
  <dcterms:modified xsi:type="dcterms:W3CDTF">2015-03-25T05:48:00Z</dcterms:modified>
</cp:coreProperties>
</file>