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5F" w:rsidRDefault="00AB515F" w:rsidP="00AB515F">
      <w:pPr>
        <w:jc w:val="center"/>
        <w:rPr>
          <w:sz w:val="28"/>
        </w:rPr>
      </w:pPr>
      <w:r>
        <w:rPr>
          <w:sz w:val="28"/>
        </w:rPr>
        <w:t>Содержание</w:t>
      </w:r>
    </w:p>
    <w:p w:rsidR="00AB515F" w:rsidRDefault="00AB515F" w:rsidP="00AB515F">
      <w:pPr>
        <w:rPr>
          <w:sz w:val="28"/>
        </w:rPr>
      </w:pPr>
    </w:p>
    <w:p w:rsidR="00AB515F" w:rsidRDefault="00AB515F" w:rsidP="00AB515F">
      <w:pPr>
        <w:pStyle w:val="2"/>
        <w:tabs>
          <w:tab w:val="right" w:leader="dot" w:pos="9345"/>
        </w:tabs>
        <w:rPr>
          <w:noProof/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TOC \o "1-2" \h \z </w:instrText>
      </w:r>
      <w:r>
        <w:rPr>
          <w:sz w:val="28"/>
        </w:rPr>
        <w:fldChar w:fldCharType="separate"/>
      </w:r>
    </w:p>
    <w:p w:rsidR="00AB515F" w:rsidRDefault="006254CE" w:rsidP="00AB515F">
      <w:pPr>
        <w:pStyle w:val="11"/>
      </w:pPr>
      <w:hyperlink w:anchor="_Toc290718018" w:history="1">
        <w:r w:rsidR="00AB515F">
          <w:rPr>
            <w:rStyle w:val="a3"/>
            <w:szCs w:val="28"/>
          </w:rPr>
          <w:t>Введение</w:t>
        </w:r>
      </w:hyperlink>
    </w:p>
    <w:p w:rsidR="00AB515F" w:rsidRDefault="006254CE" w:rsidP="00AB515F">
      <w:pPr>
        <w:pStyle w:val="11"/>
      </w:pPr>
      <w:hyperlink w:anchor="_Toc290718019" w:history="1">
        <w:r w:rsidR="00AB515F">
          <w:rPr>
            <w:rStyle w:val="a3"/>
            <w:szCs w:val="28"/>
          </w:rPr>
          <w:t>1 Понятие вещного права</w:t>
        </w:r>
      </w:hyperlink>
    </w:p>
    <w:p w:rsidR="00AB515F" w:rsidRDefault="006254CE" w:rsidP="00AB515F">
      <w:pPr>
        <w:pStyle w:val="11"/>
      </w:pPr>
      <w:hyperlink w:anchor="_Toc290718020" w:history="1">
        <w:r w:rsidR="00AB515F">
          <w:rPr>
            <w:rStyle w:val="a3"/>
            <w:szCs w:val="28"/>
          </w:rPr>
          <w:t>2 Признаки вещного права</w:t>
        </w:r>
      </w:hyperlink>
    </w:p>
    <w:p w:rsidR="00AB515F" w:rsidRDefault="006254CE" w:rsidP="00AB515F">
      <w:pPr>
        <w:pStyle w:val="11"/>
      </w:pPr>
      <w:hyperlink w:anchor="_Toc290718021" w:history="1">
        <w:r w:rsidR="00AB515F">
          <w:rPr>
            <w:rStyle w:val="a3"/>
            <w:szCs w:val="28"/>
          </w:rPr>
          <w:t>3 Виды вещных прав и их место в системе законодательства и курса гражданского права</w:t>
        </w:r>
      </w:hyperlink>
    </w:p>
    <w:p w:rsidR="00AB515F" w:rsidRDefault="006254CE" w:rsidP="006254CE">
      <w:pPr>
        <w:pStyle w:val="11"/>
      </w:pPr>
      <w:hyperlink w:anchor="_Toc290718026" w:history="1">
        <w:r w:rsidR="00AB515F">
          <w:rPr>
            <w:rStyle w:val="a3"/>
            <w:szCs w:val="28"/>
          </w:rPr>
          <w:t>Заключение</w:t>
        </w:r>
      </w:hyperlink>
    </w:p>
    <w:p w:rsidR="00AB515F" w:rsidRDefault="00AB515F" w:rsidP="00AB515F">
      <w:pPr>
        <w:pStyle w:val="11"/>
      </w:pPr>
    </w:p>
    <w:p w:rsidR="00AB515F" w:rsidRDefault="00AB515F" w:rsidP="00AB515F">
      <w:r>
        <w:fldChar w:fldCharType="end"/>
      </w:r>
    </w:p>
    <w:p w:rsidR="00AB515F" w:rsidRDefault="00AB515F">
      <w:pPr>
        <w:spacing w:after="200" w:line="276" w:lineRule="auto"/>
      </w:pPr>
      <w:r>
        <w:br w:type="page"/>
      </w:r>
    </w:p>
    <w:p w:rsidR="00AB515F" w:rsidRDefault="00AB515F" w:rsidP="00AB515F">
      <w:pPr>
        <w:pStyle w:val="1"/>
        <w:jc w:val="center"/>
      </w:pPr>
      <w:bookmarkStart w:id="0" w:name="_Toc290718027"/>
      <w:r>
        <w:lastRenderedPageBreak/>
        <w:t>Список использованной литературы</w:t>
      </w:r>
      <w:bookmarkEnd w:id="0"/>
    </w:p>
    <w:p w:rsidR="00AB515F" w:rsidRDefault="00AB515F" w:rsidP="00AB515F"/>
    <w:p w:rsidR="00AB515F" w:rsidRDefault="00AB515F" w:rsidP="00AB515F">
      <w:pPr>
        <w:rPr>
          <w:sz w:val="28"/>
        </w:rPr>
      </w:pPr>
      <w:bookmarkStart w:id="1" w:name="_Toc290718028"/>
      <w:r>
        <w:rPr>
          <w:sz w:val="28"/>
        </w:rPr>
        <w:t>Нормативно-правовые акты:</w:t>
      </w:r>
      <w:bookmarkEnd w:id="1"/>
    </w:p>
    <w:p w:rsidR="00AB515F" w:rsidRDefault="00AB515F" w:rsidP="00AB515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Закон Республики Казахстан «О земле» от 22 декабря 1995 года.</w:t>
      </w:r>
    </w:p>
    <w:p w:rsidR="00AB515F" w:rsidRDefault="00AB515F" w:rsidP="00AB515F">
      <w:pPr>
        <w:ind w:left="360"/>
        <w:jc w:val="both"/>
        <w:rPr>
          <w:sz w:val="28"/>
        </w:rPr>
      </w:pPr>
      <w:r>
        <w:rPr>
          <w:sz w:val="28"/>
        </w:rPr>
        <w:t>2. Закон Республики Казахстан от 10 апреля 1995 года «О лицензировании»</w:t>
      </w:r>
    </w:p>
    <w:p w:rsidR="00AB515F" w:rsidRDefault="00AB515F" w:rsidP="00AB515F">
      <w:pPr>
        <w:ind w:left="360"/>
      </w:pPr>
      <w:r>
        <w:rPr>
          <w:sz w:val="28"/>
        </w:rPr>
        <w:t>3. Закон Республики Казахстан от 19 июня 1995 года «О государственном предприятии</w:t>
      </w:r>
    </w:p>
    <w:p w:rsidR="00AB515F" w:rsidRDefault="00AB515F" w:rsidP="00AB515F">
      <w:pPr>
        <w:ind w:left="360"/>
      </w:pPr>
      <w:r>
        <w:rPr>
          <w:sz w:val="28"/>
        </w:rPr>
        <w:t xml:space="preserve">4. Гражданский кодекс Республики Казахстан (общая часть). Комментарий (постатейный). </w:t>
      </w:r>
      <w:proofErr w:type="spellStart"/>
      <w:r>
        <w:rPr>
          <w:sz w:val="28"/>
        </w:rPr>
        <w:t>М.К.Сулейменов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Ю.Г.Басин</w:t>
      </w:r>
      <w:proofErr w:type="spellEnd"/>
      <w:r>
        <w:rPr>
          <w:sz w:val="28"/>
        </w:rPr>
        <w:t xml:space="preserve"> – Алматы </w:t>
      </w:r>
      <w:r>
        <w:rPr>
          <w:sz w:val="28"/>
          <w:lang w:val="kk-KZ"/>
        </w:rPr>
        <w:t>Жеті жарғы</w:t>
      </w:r>
      <w:r>
        <w:rPr>
          <w:sz w:val="28"/>
        </w:rPr>
        <w:t>, 2003</w:t>
      </w:r>
    </w:p>
    <w:p w:rsidR="00AB515F" w:rsidRDefault="00AB515F" w:rsidP="00AB515F">
      <w:pPr>
        <w:pStyle w:val="1"/>
        <w:numPr>
          <w:ilvl w:val="0"/>
          <w:numId w:val="2"/>
        </w:numPr>
        <w:tabs>
          <w:tab w:val="clear" w:pos="720"/>
          <w:tab w:val="num" w:pos="360"/>
        </w:tabs>
        <w:ind w:left="360" w:firstLine="0"/>
      </w:pPr>
      <w:r>
        <w:t xml:space="preserve">Глава </w:t>
      </w:r>
      <w:proofErr w:type="spellStart"/>
      <w:r>
        <w:t>III</w:t>
      </w:r>
      <w:proofErr w:type="spellEnd"/>
      <w:r>
        <w:t xml:space="preserve"> Указа Президента </w:t>
      </w:r>
      <w:proofErr w:type="spellStart"/>
      <w:r>
        <w:t>РК</w:t>
      </w:r>
      <w:proofErr w:type="spellEnd"/>
      <w:r>
        <w:t xml:space="preserve">, имеющего силу Закона от 27 января </w:t>
      </w:r>
      <w:proofErr w:type="spellStart"/>
      <w:r>
        <w:t>1996года</w:t>
      </w:r>
      <w:proofErr w:type="spellEnd"/>
      <w:r>
        <w:t xml:space="preserve"> "О недрах и недропользовании"</w:t>
      </w:r>
    </w:p>
    <w:p w:rsidR="00BD192C" w:rsidRDefault="00BD192C" w:rsidP="00AB515F">
      <w:bookmarkStart w:id="2" w:name="_GoBack"/>
      <w:bookmarkEnd w:id="2"/>
    </w:p>
    <w:sectPr w:rsidR="00BD1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11FAD"/>
    <w:multiLevelType w:val="hybridMultilevel"/>
    <w:tmpl w:val="250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D3764B"/>
    <w:multiLevelType w:val="hybridMultilevel"/>
    <w:tmpl w:val="FA06399E"/>
    <w:lvl w:ilvl="0" w:tplc="266A0BC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834068"/>
    <w:multiLevelType w:val="hybridMultilevel"/>
    <w:tmpl w:val="8FA8A49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AF"/>
    <w:rsid w:val="000353AF"/>
    <w:rsid w:val="006254CE"/>
    <w:rsid w:val="00AB515F"/>
    <w:rsid w:val="00BD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515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semiHidden/>
    <w:rsid w:val="00AB515F"/>
    <w:pPr>
      <w:ind w:left="240"/>
    </w:pPr>
  </w:style>
  <w:style w:type="character" w:styleId="a3">
    <w:name w:val="Hyperlink"/>
    <w:basedOn w:val="a0"/>
    <w:semiHidden/>
    <w:rsid w:val="00AB515F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AB515F"/>
    <w:pPr>
      <w:tabs>
        <w:tab w:val="right" w:leader="dot" w:pos="9345"/>
      </w:tabs>
      <w:spacing w:line="360" w:lineRule="auto"/>
    </w:pPr>
    <w:rPr>
      <w:noProof/>
      <w:sz w:val="28"/>
    </w:rPr>
  </w:style>
  <w:style w:type="character" w:customStyle="1" w:styleId="10">
    <w:name w:val="Заголовок 1 Знак"/>
    <w:basedOn w:val="a0"/>
    <w:link w:val="1"/>
    <w:rsid w:val="00AB51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semiHidden/>
    <w:rsid w:val="00AB515F"/>
    <w:pPr>
      <w:ind w:firstLine="720"/>
      <w:jc w:val="both"/>
    </w:pPr>
    <w:rPr>
      <w:snapToGrid w:val="0"/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AB515F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515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semiHidden/>
    <w:rsid w:val="00AB515F"/>
    <w:pPr>
      <w:ind w:left="240"/>
    </w:pPr>
  </w:style>
  <w:style w:type="character" w:styleId="a3">
    <w:name w:val="Hyperlink"/>
    <w:basedOn w:val="a0"/>
    <w:semiHidden/>
    <w:rsid w:val="00AB515F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AB515F"/>
    <w:pPr>
      <w:tabs>
        <w:tab w:val="right" w:leader="dot" w:pos="9345"/>
      </w:tabs>
      <w:spacing w:line="360" w:lineRule="auto"/>
    </w:pPr>
    <w:rPr>
      <w:noProof/>
      <w:sz w:val="28"/>
    </w:rPr>
  </w:style>
  <w:style w:type="character" w:customStyle="1" w:styleId="10">
    <w:name w:val="Заголовок 1 Знак"/>
    <w:basedOn w:val="a0"/>
    <w:link w:val="1"/>
    <w:rsid w:val="00AB51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semiHidden/>
    <w:rsid w:val="00AB515F"/>
    <w:pPr>
      <w:ind w:firstLine="720"/>
      <w:jc w:val="both"/>
    </w:pPr>
    <w:rPr>
      <w:snapToGrid w:val="0"/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AB515F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2016-06-14T07:57:00Z</dcterms:created>
  <dcterms:modified xsi:type="dcterms:W3CDTF">2016-06-14T07:57:00Z</dcterms:modified>
</cp:coreProperties>
</file>