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E" w:rsidRDefault="002E21BE" w:rsidP="002E21B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E21BE">
        <w:rPr>
          <w:sz w:val="28"/>
          <w:szCs w:val="28"/>
        </w:rPr>
        <w:t>Внутрифирменное развитие человеческих ресурсов в казахстанских предприятиях на примере ТОО</w:t>
      </w:r>
    </w:p>
    <w:p w:rsidR="002E21BE" w:rsidRDefault="002E21BE" w:rsidP="002E21B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План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Введение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1 ТЕОРЕТИЧЕСКИЕ АСПЕКТЫ ВНУТРИФИРМЕННОГО РАЗВИТИЯ ЧЕЛОВЕЧЕСКИХ РЕСУРСОВ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1.1 Место внутрифирменного развития человеческих ресурсов в системе управления персоналом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1.2 Организация работы по внутрифирменному развитию человеческих ресурсов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2 АНАЛИЗ СИСТЕМЫ ВНУТРИФИРМЕННОГО РАЗВИТИЯ ЧЕЛОВЕЧЕСКИХ РЕСУРСОВ ТОО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2.1 Система внутрифирменного развития человеческих ресурсов ТОО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color w:val="000000"/>
          <w:sz w:val="28"/>
          <w:szCs w:val="28"/>
        </w:rPr>
        <w:t>2.2 Исследование существующей системы внутрифирменного развития человеческих ресурсов ТОО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РЕКОМЕНДАЦИИ ПО СОВЕРШЕНСТВОВАНИЮ СИСТЕМЫ ВНУТРИФИРМЕННОГО РАЗВИТИЯ ЧЕЛОВЕЧЕСКИХ РЕСУРСОВ ТОО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21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2E21BE" w:rsidRDefault="002E21BE" w:rsidP="002E21BE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2E21B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2E21BE" w:rsidRDefault="002E21BE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2E21BE" w:rsidRPr="002E21BE" w:rsidRDefault="002E21BE" w:rsidP="002E21B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19509622"/>
      <w:r w:rsidRPr="002E21BE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ИСПОЛЬЗОВАННЫХ ИСТОЧНИКОВ</w:t>
      </w:r>
      <w:bookmarkEnd w:id="0"/>
    </w:p>
    <w:p w:rsidR="002E21BE" w:rsidRPr="002E21BE" w:rsidRDefault="002E21BE" w:rsidP="002E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Обучение персонала как конкурентное преимущество. – М.: Интел-Синтез, 2004.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275с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Колпаков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 Управление развитием персонала: Учебное пособие для вузов.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МАУП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321с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И. Н. Менеджмент. Учебник. - М.: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Авдеев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Управление персоналом: технология формирования команды /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Авдеев. - Москва: Финансы и статистика, 2003.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295с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Неделин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Е. Строим систему обучения персонала: Практическое руководство для специалиста по обучению </w:t>
      </w:r>
      <w:proofErr w:type="gramStart"/>
      <w:r w:rsidRPr="002E21BE">
        <w:rPr>
          <w:rFonts w:ascii="Times New Roman" w:hAnsi="Times New Roman" w:cs="Times New Roman"/>
          <w:sz w:val="28"/>
          <w:szCs w:val="28"/>
        </w:rPr>
        <w:t>Бизнес-технологии</w:t>
      </w:r>
      <w:proofErr w:type="gramEnd"/>
      <w:r w:rsidRPr="002E21BE">
        <w:rPr>
          <w:rFonts w:ascii="Times New Roman" w:hAnsi="Times New Roman" w:cs="Times New Roman"/>
          <w:sz w:val="28"/>
          <w:szCs w:val="28"/>
        </w:rPr>
        <w:t xml:space="preserve">. - Изд-во: Речь, 2008.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253с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Пилипенко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Формирование квалифицированных рабочих кадров. – М.: Экономика, 2001.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278с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Варламова </w:t>
      </w:r>
      <w:proofErr w:type="gramStart"/>
      <w:r w:rsidRPr="002E21BE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2E21BE">
        <w:rPr>
          <w:rFonts w:ascii="Times New Roman" w:hAnsi="Times New Roman" w:cs="Times New Roman"/>
          <w:sz w:val="28"/>
          <w:szCs w:val="28"/>
        </w:rPr>
        <w:t xml:space="preserve"> Как и зачем обучают персонал // Кадровое дело. - № 2. - 2005. - с. 41-47.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Сидоров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Образование и подготовка кадров в условиях новой технической реконструкции. – М.: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., 2004.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271с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 xml:space="preserve">Маслов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Управление персоналом предприятия. – М.: Инфра-М, 2001.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321с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Сниховская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Управление и обучение персонала - основа механизма управления инновационной деятельностью // Конкурс. - 2009. - N 2. -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-17. 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Управление персоналом современной организации. – М.: ЗАО «Бизнес-школа «Интел-синтез», 2007.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332с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E21BE">
        <w:rPr>
          <w:rFonts w:ascii="Times New Roman" w:hAnsi="Times New Roman" w:cs="Times New Roman"/>
          <w:sz w:val="28"/>
          <w:szCs w:val="28"/>
        </w:rPr>
        <w:t xml:space="preserve">Шифрин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 Стратегический менеджмент. – СПб</w:t>
      </w:r>
      <w:proofErr w:type="gramStart"/>
      <w:r w:rsidRPr="002E21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21BE">
        <w:rPr>
          <w:rFonts w:ascii="Times New Roman" w:hAnsi="Times New Roman" w:cs="Times New Roman"/>
          <w:sz w:val="28"/>
          <w:szCs w:val="28"/>
        </w:rPr>
        <w:t xml:space="preserve">Питер, 2006. </w:t>
      </w:r>
      <w:bookmarkEnd w:id="1"/>
      <w:r w:rsidRPr="002E21BE">
        <w:rPr>
          <w:rFonts w:ascii="Times New Roman" w:hAnsi="Times New Roman" w:cs="Times New Roman"/>
          <w:sz w:val="28"/>
          <w:szCs w:val="28"/>
        </w:rPr>
        <w:t xml:space="preserve">(Серия «Краткий курс»).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183с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.. Управление персоналом организации. Государственный университет управления. – М.: Экзамен, 2006.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345с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BE">
        <w:rPr>
          <w:rFonts w:ascii="Times New Roman" w:hAnsi="Times New Roman" w:cs="Times New Roman"/>
          <w:sz w:val="28"/>
          <w:szCs w:val="28"/>
        </w:rPr>
        <w:t>Румизен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. Управление знаниями. - М.: «Издательство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», Издательство «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 xml:space="preserve">», 2004. – 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310с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.</w:t>
      </w:r>
    </w:p>
    <w:p w:rsidR="002E21BE" w:rsidRPr="002E21BE" w:rsidRDefault="002E21BE" w:rsidP="002E2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BE">
        <w:rPr>
          <w:rFonts w:ascii="Times New Roman" w:hAnsi="Times New Roman" w:cs="Times New Roman"/>
          <w:sz w:val="28"/>
          <w:szCs w:val="28"/>
        </w:rPr>
        <w:t>Данные компании ТОО «Корпорация «</w:t>
      </w:r>
      <w:proofErr w:type="spellStart"/>
      <w:r w:rsidRPr="002E21BE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2E21BE">
        <w:rPr>
          <w:rFonts w:ascii="Times New Roman" w:hAnsi="Times New Roman" w:cs="Times New Roman"/>
          <w:sz w:val="28"/>
          <w:szCs w:val="28"/>
        </w:rPr>
        <w:t>».</w:t>
      </w:r>
    </w:p>
    <w:p w:rsidR="002E21BE" w:rsidRPr="002E21BE" w:rsidRDefault="002E21BE" w:rsidP="002E21B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36B92" w:rsidRDefault="00C36B92"/>
    <w:sectPr w:rsidR="00C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F66"/>
    <w:multiLevelType w:val="hybridMultilevel"/>
    <w:tmpl w:val="A646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E"/>
    <w:rsid w:val="002E21BE"/>
    <w:rsid w:val="00C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BE"/>
    <w:rPr>
      <w:b/>
      <w:bCs/>
    </w:rPr>
  </w:style>
  <w:style w:type="paragraph" w:customStyle="1" w:styleId="a5">
    <w:name w:val=" Знак Знак Знак Знак"/>
    <w:basedOn w:val="a"/>
    <w:autoRedefine/>
    <w:rsid w:val="002E21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rsid w:val="002E21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BE"/>
    <w:rPr>
      <w:b/>
      <w:bCs/>
    </w:rPr>
  </w:style>
  <w:style w:type="paragraph" w:customStyle="1" w:styleId="a5">
    <w:name w:val=" Знак Знак Знак Знак"/>
    <w:basedOn w:val="a"/>
    <w:autoRedefine/>
    <w:rsid w:val="002E21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rsid w:val="002E21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2014-12-19T11:16:00Z</dcterms:created>
  <dcterms:modified xsi:type="dcterms:W3CDTF">2014-12-19T11:18:00Z</dcterms:modified>
</cp:coreProperties>
</file>