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96" w:rsidRDefault="00B06596" w:rsidP="00B06596">
      <w:pPr>
        <w:jc w:val="center"/>
        <w:rPr>
          <w:noProof/>
          <w:sz w:val="28"/>
        </w:rPr>
      </w:pPr>
      <w:r>
        <w:rPr>
          <w:sz w:val="28"/>
        </w:rPr>
        <w:t>Содержание</w:t>
      </w:r>
      <w:r>
        <w:rPr>
          <w:sz w:val="28"/>
        </w:rPr>
        <w:fldChar w:fldCharType="begin"/>
      </w:r>
      <w:r>
        <w:rPr>
          <w:sz w:val="28"/>
        </w:rPr>
        <w:instrText xml:space="preserve"> TOC \o "1-2" \h \z </w:instrText>
      </w:r>
      <w:r>
        <w:rPr>
          <w:sz w:val="28"/>
        </w:rPr>
        <w:fldChar w:fldCharType="separate"/>
      </w:r>
    </w:p>
    <w:p w:rsidR="00B06596" w:rsidRDefault="00F75B85" w:rsidP="00B06596">
      <w:pPr>
        <w:pStyle w:val="11"/>
        <w:tabs>
          <w:tab w:val="right" w:leader="dot" w:pos="9345"/>
        </w:tabs>
        <w:rPr>
          <w:noProof/>
          <w:sz w:val="28"/>
        </w:rPr>
      </w:pPr>
      <w:hyperlink w:anchor="_Toc311191066" w:history="1">
        <w:r w:rsidR="00B06596">
          <w:rPr>
            <w:rStyle w:val="a3"/>
            <w:noProof/>
            <w:sz w:val="28"/>
            <w:szCs w:val="28"/>
          </w:rPr>
          <w:t>Введение</w:t>
        </w:r>
      </w:hyperlink>
    </w:p>
    <w:p w:rsidR="00B06596" w:rsidRDefault="00F75B85" w:rsidP="00B06596">
      <w:pPr>
        <w:pStyle w:val="11"/>
        <w:tabs>
          <w:tab w:val="right" w:leader="dot" w:pos="9345"/>
        </w:tabs>
        <w:rPr>
          <w:noProof/>
          <w:sz w:val="28"/>
        </w:rPr>
      </w:pPr>
      <w:hyperlink w:anchor="_Toc311191067" w:history="1">
        <w:r w:rsidR="00B06596">
          <w:rPr>
            <w:rStyle w:val="a3"/>
            <w:noProof/>
            <w:sz w:val="28"/>
            <w:szCs w:val="28"/>
          </w:rPr>
          <w:t>1 Понятие персональных данных работника. Их виды</w:t>
        </w:r>
        <w:r>
          <w:rPr>
            <w:noProof/>
            <w:webHidden/>
            <w:sz w:val="28"/>
          </w:rPr>
          <w:t>.</w:t>
        </w:r>
      </w:hyperlink>
    </w:p>
    <w:p w:rsidR="00B06596" w:rsidRDefault="00F75B85" w:rsidP="00B06596">
      <w:pPr>
        <w:pStyle w:val="11"/>
        <w:tabs>
          <w:tab w:val="right" w:leader="dot" w:pos="9345"/>
        </w:tabs>
        <w:rPr>
          <w:noProof/>
          <w:sz w:val="28"/>
        </w:rPr>
      </w:pPr>
      <w:hyperlink w:anchor="_Toc311191068" w:history="1">
        <w:r w:rsidR="00B06596">
          <w:rPr>
            <w:rStyle w:val="a3"/>
            <w:noProof/>
            <w:sz w:val="28"/>
            <w:szCs w:val="28"/>
          </w:rPr>
          <w:t>2 Обработка персональных данных  работника, ее цели и формы. Требования к персональной обработке персональных данных работника</w:t>
        </w:r>
      </w:hyperlink>
    </w:p>
    <w:p w:rsidR="00B06596" w:rsidRDefault="00F75B85" w:rsidP="00B06596">
      <w:pPr>
        <w:pStyle w:val="11"/>
        <w:tabs>
          <w:tab w:val="right" w:leader="dot" w:pos="9345"/>
        </w:tabs>
        <w:rPr>
          <w:noProof/>
          <w:sz w:val="28"/>
        </w:rPr>
      </w:pPr>
      <w:hyperlink w:anchor="_Toc311191069" w:history="1">
        <w:r w:rsidR="00B06596">
          <w:rPr>
            <w:rStyle w:val="a3"/>
            <w:noProof/>
            <w:sz w:val="28"/>
            <w:szCs w:val="28"/>
          </w:rPr>
          <w:t>3 Обязанности работодателя по хранению и передаче персональных данных работника</w:t>
        </w:r>
      </w:hyperlink>
    </w:p>
    <w:p w:rsidR="00B06596" w:rsidRDefault="00F75B85" w:rsidP="00B06596">
      <w:pPr>
        <w:pStyle w:val="11"/>
        <w:tabs>
          <w:tab w:val="right" w:leader="dot" w:pos="9345"/>
        </w:tabs>
        <w:rPr>
          <w:noProof/>
          <w:sz w:val="28"/>
        </w:rPr>
      </w:pPr>
      <w:hyperlink w:anchor="_Toc311191070" w:history="1">
        <w:r w:rsidR="00B06596">
          <w:rPr>
            <w:rStyle w:val="a3"/>
            <w:noProof/>
            <w:sz w:val="28"/>
            <w:szCs w:val="28"/>
          </w:rPr>
          <w:t>4 Права работника в целях обеспечения защиты персональных данных хранящихся у работодателя</w:t>
        </w:r>
      </w:hyperlink>
    </w:p>
    <w:p w:rsidR="00B06596" w:rsidRDefault="00F75B85" w:rsidP="00B06596">
      <w:pPr>
        <w:pStyle w:val="11"/>
        <w:tabs>
          <w:tab w:val="right" w:leader="dot" w:pos="9345"/>
        </w:tabs>
        <w:rPr>
          <w:noProof/>
          <w:sz w:val="28"/>
        </w:rPr>
      </w:pPr>
      <w:hyperlink w:anchor="_Toc311191071" w:history="1">
        <w:r w:rsidR="00B06596">
          <w:rPr>
            <w:rStyle w:val="a3"/>
            <w:noProof/>
            <w:sz w:val="28"/>
            <w:szCs w:val="28"/>
          </w:rPr>
          <w:t>Заключение</w:t>
        </w:r>
      </w:hyperlink>
    </w:p>
    <w:p w:rsidR="00B06596" w:rsidRDefault="00F75B85" w:rsidP="00B06596">
      <w:pPr>
        <w:pStyle w:val="11"/>
        <w:tabs>
          <w:tab w:val="right" w:leader="dot" w:pos="9345"/>
        </w:tabs>
        <w:rPr>
          <w:noProof/>
          <w:sz w:val="28"/>
        </w:rPr>
      </w:pPr>
      <w:hyperlink w:anchor="_Toc311191072" w:history="1">
        <w:r w:rsidR="00B06596">
          <w:rPr>
            <w:rStyle w:val="a3"/>
            <w:noProof/>
            <w:sz w:val="28"/>
            <w:szCs w:val="28"/>
          </w:rPr>
          <w:t>Список использованной литературы</w:t>
        </w:r>
      </w:hyperlink>
    </w:p>
    <w:p w:rsidR="00B06596" w:rsidRDefault="00B06596" w:rsidP="00B06596">
      <w:pPr>
        <w:rPr>
          <w:sz w:val="28"/>
        </w:rPr>
      </w:pPr>
      <w:r>
        <w:rPr>
          <w:sz w:val="28"/>
        </w:rPr>
        <w:fldChar w:fldCharType="end"/>
      </w:r>
    </w:p>
    <w:p w:rsidR="00B06596" w:rsidRDefault="00B06596" w:rsidP="00B06596">
      <w:pPr>
        <w:rPr>
          <w:sz w:val="28"/>
        </w:rPr>
      </w:pPr>
      <w:r>
        <w:rPr>
          <w:sz w:val="28"/>
        </w:rPr>
        <w:br w:type="page"/>
      </w:r>
    </w:p>
    <w:p w:rsidR="00B06596" w:rsidRDefault="00B06596" w:rsidP="00B06596">
      <w:pPr>
        <w:pStyle w:val="1"/>
      </w:pPr>
      <w:bookmarkStart w:id="0" w:name="_Toc311191072"/>
      <w:r>
        <w:lastRenderedPageBreak/>
        <w:t>Список использованной литературы</w:t>
      </w:r>
      <w:bookmarkEnd w:id="0"/>
    </w:p>
    <w:p w:rsidR="00B06596" w:rsidRDefault="00B06596" w:rsidP="00B06596"/>
    <w:p w:rsidR="00B06596" w:rsidRDefault="00B06596" w:rsidP="00B06596">
      <w:pPr>
        <w:pStyle w:val="a4"/>
        <w:numPr>
          <w:ilvl w:val="0"/>
          <w:numId w:val="1"/>
        </w:numPr>
        <w:tabs>
          <w:tab w:val="clear" w:pos="2520"/>
          <w:tab w:val="num" w:pos="-360"/>
          <w:tab w:val="left" w:pos="993"/>
          <w:tab w:val="left" w:pos="1080"/>
        </w:tabs>
        <w:ind w:left="0"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КОНСТИТУЦИЯ РЕСПУБЛИКИ КАЗАХСТАН от 30.08.1995  (с изменениями от 7 октября 1998 г.)</w:t>
      </w:r>
    </w:p>
    <w:p w:rsidR="00B06596" w:rsidRDefault="00B06596" w:rsidP="00B06596">
      <w:pPr>
        <w:pStyle w:val="a4"/>
        <w:numPr>
          <w:ilvl w:val="0"/>
          <w:numId w:val="1"/>
        </w:numPr>
        <w:tabs>
          <w:tab w:val="clear" w:pos="2520"/>
          <w:tab w:val="num" w:pos="-360"/>
          <w:tab w:val="left" w:pos="993"/>
          <w:tab w:val="left" w:pos="1080"/>
        </w:tabs>
        <w:ind w:left="0"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ГРАЖДАНСКИЙ КОДЕКС РЕСПУБЛИКИ КАЗАХСТАН от 27.12.1994 (Общая часть)</w:t>
      </w:r>
    </w:p>
    <w:p w:rsidR="00B06596" w:rsidRDefault="00B06596" w:rsidP="00B06596">
      <w:pPr>
        <w:pStyle w:val="a4"/>
        <w:numPr>
          <w:ilvl w:val="0"/>
          <w:numId w:val="1"/>
        </w:numPr>
        <w:tabs>
          <w:tab w:val="clear" w:pos="2520"/>
          <w:tab w:val="num" w:pos="-360"/>
          <w:tab w:val="left" w:pos="993"/>
          <w:tab w:val="left" w:pos="1080"/>
        </w:tabs>
        <w:ind w:left="0"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ГРАЖДАНСКИЙ ПРОЦЕССУАЛЬНЫЙ КОДЕКС РЕСПУБЛИКИ КАЗАХСТАН от 13.07.1999 N 411-1</w:t>
      </w:r>
    </w:p>
    <w:p w:rsidR="00B06596" w:rsidRDefault="00B06596" w:rsidP="00B06596">
      <w:pPr>
        <w:pStyle w:val="a4"/>
        <w:numPr>
          <w:ilvl w:val="0"/>
          <w:numId w:val="1"/>
        </w:numPr>
        <w:tabs>
          <w:tab w:val="clear" w:pos="2520"/>
          <w:tab w:val="num" w:pos="-360"/>
          <w:tab w:val="left" w:pos="0"/>
          <w:tab w:val="left" w:pos="993"/>
          <w:tab w:val="left" w:pos="1080"/>
        </w:tabs>
        <w:ind w:left="0" w:firstLine="720"/>
        <w:jc w:val="both"/>
        <w:rPr>
          <w:color w:val="000000"/>
          <w:sz w:val="28"/>
          <w:szCs w:val="18"/>
        </w:rPr>
      </w:pPr>
      <w:r>
        <w:rPr>
          <w:color w:val="000000"/>
          <w:spacing w:val="6"/>
          <w:sz w:val="28"/>
          <w:szCs w:val="28"/>
        </w:rPr>
        <w:t xml:space="preserve">Комментарии ГК </w:t>
      </w:r>
      <w:proofErr w:type="spellStart"/>
      <w:r>
        <w:rPr>
          <w:color w:val="000000"/>
          <w:spacing w:val="6"/>
          <w:sz w:val="28"/>
          <w:szCs w:val="28"/>
        </w:rPr>
        <w:t>РК</w:t>
      </w:r>
      <w:proofErr w:type="spellEnd"/>
      <w:r>
        <w:rPr>
          <w:color w:val="000000"/>
          <w:spacing w:val="6"/>
          <w:sz w:val="28"/>
          <w:szCs w:val="28"/>
        </w:rPr>
        <w:t xml:space="preserve">. Общая часть. Алматы: </w:t>
      </w:r>
      <w:proofErr w:type="spellStart"/>
      <w:r>
        <w:rPr>
          <w:color w:val="000000"/>
          <w:spacing w:val="6"/>
          <w:sz w:val="28"/>
          <w:szCs w:val="28"/>
        </w:rPr>
        <w:t>Жет</w:t>
      </w:r>
      <w:proofErr w:type="gramStart"/>
      <w:r>
        <w:rPr>
          <w:color w:val="000000"/>
          <w:spacing w:val="6"/>
          <w:sz w:val="28"/>
          <w:szCs w:val="28"/>
          <w:lang w:val="en-US"/>
        </w:rPr>
        <w:t>i</w:t>
      </w:r>
      <w:proofErr w:type="spellEnd"/>
      <w:proofErr w:type="gram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Жаргы</w:t>
      </w:r>
      <w:proofErr w:type="spellEnd"/>
      <w:r>
        <w:rPr>
          <w:color w:val="000000"/>
          <w:spacing w:val="6"/>
          <w:sz w:val="28"/>
          <w:szCs w:val="28"/>
        </w:rPr>
        <w:t xml:space="preserve">, 2002. – </w:t>
      </w:r>
      <w:proofErr w:type="spellStart"/>
      <w:r>
        <w:rPr>
          <w:color w:val="000000"/>
          <w:spacing w:val="6"/>
          <w:sz w:val="28"/>
          <w:szCs w:val="28"/>
        </w:rPr>
        <w:t>451с</w:t>
      </w:r>
      <w:proofErr w:type="spellEnd"/>
      <w:r>
        <w:rPr>
          <w:color w:val="000000"/>
          <w:spacing w:val="6"/>
          <w:sz w:val="28"/>
          <w:szCs w:val="28"/>
        </w:rPr>
        <w:t>.</w:t>
      </w:r>
    </w:p>
    <w:p w:rsidR="00B06596" w:rsidRDefault="00B06596" w:rsidP="00B06596">
      <w:pPr>
        <w:pStyle w:val="a4"/>
        <w:numPr>
          <w:ilvl w:val="0"/>
          <w:numId w:val="1"/>
        </w:numPr>
        <w:tabs>
          <w:tab w:val="clear" w:pos="2520"/>
          <w:tab w:val="num" w:pos="-360"/>
          <w:tab w:val="left" w:pos="0"/>
          <w:tab w:val="left" w:pos="993"/>
          <w:tab w:val="left" w:pos="1080"/>
        </w:tabs>
        <w:ind w:left="0"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Трудовой кодекс Республики Казахстан от 15 мая 2007 года</w:t>
      </w:r>
    </w:p>
    <w:p w:rsidR="00F36202" w:rsidRDefault="00F36202" w:rsidP="00B06596">
      <w:bookmarkStart w:id="1" w:name="_GoBack"/>
      <w:bookmarkEnd w:id="1"/>
    </w:p>
    <w:sectPr w:rsidR="00F3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96D83"/>
    <w:multiLevelType w:val="hybridMultilevel"/>
    <w:tmpl w:val="EFC26FAA"/>
    <w:lvl w:ilvl="0" w:tplc="EBDAB838">
      <w:start w:val="1"/>
      <w:numFmt w:val="decimal"/>
      <w:lvlText w:val="%1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32"/>
    <w:rsid w:val="00441E32"/>
    <w:rsid w:val="00B06596"/>
    <w:rsid w:val="00F36202"/>
    <w:rsid w:val="00F7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59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B06596"/>
  </w:style>
  <w:style w:type="character" w:styleId="a3">
    <w:name w:val="Hyperlink"/>
    <w:basedOn w:val="a0"/>
    <w:semiHidden/>
    <w:rsid w:val="00B0659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065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note text"/>
    <w:basedOn w:val="a"/>
    <w:link w:val="a5"/>
    <w:semiHidden/>
    <w:rsid w:val="00B0659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06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B06596"/>
    <w:pPr>
      <w:tabs>
        <w:tab w:val="left" w:pos="0"/>
      </w:tabs>
      <w:spacing w:line="360" w:lineRule="auto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B0659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59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B06596"/>
  </w:style>
  <w:style w:type="character" w:styleId="a3">
    <w:name w:val="Hyperlink"/>
    <w:basedOn w:val="a0"/>
    <w:semiHidden/>
    <w:rsid w:val="00B0659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065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note text"/>
    <w:basedOn w:val="a"/>
    <w:link w:val="a5"/>
    <w:semiHidden/>
    <w:rsid w:val="00B0659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06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B06596"/>
    <w:pPr>
      <w:tabs>
        <w:tab w:val="left" w:pos="0"/>
      </w:tabs>
      <w:spacing w:line="360" w:lineRule="auto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B0659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2016-06-14T05:33:00Z</dcterms:created>
  <dcterms:modified xsi:type="dcterms:W3CDTF">2016-06-14T05:33:00Z</dcterms:modified>
</cp:coreProperties>
</file>