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Анализ инвестиционных решений</w:t>
      </w:r>
    </w:p>
    <w:p w:rsid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План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ВВЕДЕНИЕ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1 ТЕОРЕТИЧЕСКИЕ ОСНОВЫ АНАЛИЗА ИНВЕСТИЦИОННЫХ РЕШЕНИЙ ПРЕДПРИЯТИЯ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1.1 Инвестиционное решение и принципы его принятия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1.2 Методы анализа инвестиционных решений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1.3 Практика принятия инвестиционных решений в зарубежных компаниях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 xml:space="preserve">2 АНАЛИЗ ИНВЕСТИЦИОННЫХ РЕШЕНИЙ НА ПРЕДПРИЯТИИ ШАХТА </w:t>
      </w:r>
      <w:proofErr w:type="spellStart"/>
      <w:r w:rsidRPr="0086518C">
        <w:rPr>
          <w:color w:val="000000"/>
          <w:sz w:val="28"/>
          <w:szCs w:val="28"/>
        </w:rPr>
        <w:t>АБАЙСКАЯ</w:t>
      </w:r>
      <w:proofErr w:type="spellEnd"/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2.1 Обоснование решения об инвестировании в проект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2.2 Оценка экономической эффективности инвестиционного проекта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2.3 Оценка рисков инвестиционного проекта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3 МИНИМИЗАЦИЯ РИСКА И ПУТИ ПОВЫШЕНИЯ ЭФФЕКТИВНОСТИ ИНВЕСТИЦИОННЫХ ВЛОЖЕНИЙ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ЗАКЛЮЧЕНИЕ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СПИСОК ИСПОЛЬЗОВАННОЙ ЛИТЕРАТУРЫ</w:t>
      </w:r>
    </w:p>
    <w:p w:rsidR="0086518C" w:rsidRPr="0086518C" w:rsidRDefault="0086518C" w:rsidP="0086518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6518C">
        <w:rPr>
          <w:color w:val="000000"/>
          <w:sz w:val="28"/>
          <w:szCs w:val="28"/>
        </w:rPr>
        <w:t>ПРИЛОЖЕНИЕ</w:t>
      </w:r>
    </w:p>
    <w:p w:rsidR="0086518C" w:rsidRDefault="00865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народу Казахстана «Стратегия «Казахстан-2050». Новый политический курс состоявшегося государства» от 14 декабря 2012 года //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2</w:t>
      </w:r>
      <w:r w:rsidRPr="008651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Вахрин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Инвестиции Дашков и Ко 2002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3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Шарп У.,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Дж. Инвестиции: Пер. с англ. М.: ИНФРА-М, 2001.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4</w:t>
      </w:r>
      <w:r w:rsidRPr="008651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Фальцмана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Крылатых. Интенсивный курс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МВА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18C">
        <w:rPr>
          <w:rFonts w:ascii="Times New Roman" w:hAnsi="Times New Roman" w:cs="Times New Roman"/>
          <w:sz w:val="28"/>
          <w:szCs w:val="28"/>
        </w:rPr>
        <w:t xml:space="preserve">особие - М.: ИНФРА-М. - 544 с. - (Учебники для программы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МВА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)., 2011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5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Абрамов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Инвестирование. – М.: Центр экономики и маркетинга, 2000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6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Янковский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К.П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Инвестиции Проспект - 2010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7</w:t>
      </w:r>
      <w:r w:rsidRPr="0086518C">
        <w:rPr>
          <w:rFonts w:ascii="Times New Roman" w:hAnsi="Times New Roman" w:cs="Times New Roman"/>
          <w:sz w:val="28"/>
          <w:szCs w:val="28"/>
        </w:rPr>
        <w:tab/>
        <w:t>Закон Республики Казахстан от 8 января 2003 года № 373-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Об инвестициях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51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18C">
        <w:rPr>
          <w:rFonts w:ascii="Times New Roman" w:hAnsi="Times New Roman" w:cs="Times New Roman"/>
          <w:sz w:val="28"/>
          <w:szCs w:val="28"/>
        </w:rPr>
        <w:t xml:space="preserve"> изменениями и дополнениями по состоянию на 19.02.2007)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8</w:t>
      </w:r>
      <w:r w:rsidRPr="0086518C">
        <w:rPr>
          <w:rFonts w:ascii="Times New Roman" w:hAnsi="Times New Roman" w:cs="Times New Roman"/>
          <w:sz w:val="28"/>
          <w:szCs w:val="28"/>
        </w:rPr>
        <w:tab/>
        <w:t>Анализ инвестиционных проектов: подход зарубежных инвесторов, // ЭКО, 2002, №10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9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Шабалин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Инвестиционное проектирование / М., Московская финансово-промышленная академия. - 2004. – 139 с.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10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Инвестиционный менеджмент Учебный курс — К  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-Н, Ника-Центр 2001 - 448 с.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11</w:t>
      </w:r>
      <w:r w:rsidRPr="008651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Аньшин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Инвестиционный анализ: Учеб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6518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пособие.- 3-е изд.,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- М.: Дело, 2004. - 280 с. 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12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Максимова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В.Ф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Инвестиционный менеджмент / Московская финансово-промышленная академия. – М., 2005. – 158 с.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13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Бернс В.,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Хаврвнек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П. Руководство по оценке эффективности инвестиций, М.: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ИНфРА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-М, 2002.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14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Шахта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Абайская</w:t>
      </w:r>
      <w:proofErr w:type="spellEnd"/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15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Финансовый менеджмент,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-е 2-е,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и доп. Киев: Ника-Центр, 2004. 656 с.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16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Методы оценки инвестиционных проектов. М., Финансы и статистика, 2000.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17</w:t>
      </w:r>
      <w:r w:rsidRPr="008651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Коссов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В. В.  Инвестиционный проект: методы подготовки и анализа. - М.: Издательство БЕК, 1999.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18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Шапкин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., Шапкин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Теория риска и моделирование рисковых ситуаций: Учебник. - М.: Издательско-торговая корпорация «Дашков и К», 2005. - 880 с.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19</w:t>
      </w:r>
      <w:r w:rsidRPr="0086518C">
        <w:rPr>
          <w:rFonts w:ascii="Times New Roman" w:hAnsi="Times New Roman" w:cs="Times New Roman"/>
          <w:sz w:val="28"/>
          <w:szCs w:val="28"/>
        </w:rPr>
        <w:tab/>
        <w:t>Анохин С. О новых аспектах в инвестиционной деятельности, М., 2001.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20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Иманбаев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Т.Т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Инвестиционная политика и оценка эффективности инвестиционных решений. Алматы: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86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2001.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21</w:t>
      </w:r>
      <w:r w:rsidRPr="0086518C">
        <w:rPr>
          <w:rFonts w:ascii="Times New Roman" w:hAnsi="Times New Roman" w:cs="Times New Roman"/>
          <w:sz w:val="28"/>
          <w:szCs w:val="28"/>
        </w:rPr>
        <w:tab/>
        <w:t>Инвестиционное проектирование, // Деньги и кредит, 2000, №1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22</w:t>
      </w:r>
      <w:r w:rsidRPr="008651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Лимитовский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 Основы оценки инвестиционных и финансовых решений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6518C">
        <w:rPr>
          <w:rFonts w:ascii="Times New Roman" w:hAnsi="Times New Roman" w:cs="Times New Roman"/>
          <w:sz w:val="28"/>
          <w:szCs w:val="28"/>
        </w:rPr>
        <w:t>М, 2001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Дубров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Моделирование рисковых ситуаций в экономике и бизнесе. </w:t>
      </w:r>
      <w:proofErr w:type="gramStart"/>
      <w:r w:rsidRPr="0086518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6518C">
        <w:rPr>
          <w:rFonts w:ascii="Times New Roman" w:hAnsi="Times New Roman" w:cs="Times New Roman"/>
          <w:sz w:val="28"/>
          <w:szCs w:val="28"/>
        </w:rPr>
        <w:t>.: Дело, 2004.</w:t>
      </w:r>
    </w:p>
    <w:p w:rsidR="0086518C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24</w:t>
      </w:r>
      <w:r w:rsidRPr="0086518C">
        <w:rPr>
          <w:rFonts w:ascii="Times New Roman" w:hAnsi="Times New Roman" w:cs="Times New Roman"/>
          <w:sz w:val="28"/>
          <w:szCs w:val="28"/>
        </w:rPr>
        <w:tab/>
        <w:t xml:space="preserve">Телегина Е. Об управлении рисками при реализации долгосрочных проектов. //Деньги и кредит – 2004 - №1 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с.57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-59.</w:t>
      </w:r>
    </w:p>
    <w:p w:rsidR="00AC30AD" w:rsidRPr="0086518C" w:rsidRDefault="0086518C" w:rsidP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18C">
        <w:rPr>
          <w:rFonts w:ascii="Times New Roman" w:hAnsi="Times New Roman" w:cs="Times New Roman"/>
          <w:sz w:val="28"/>
          <w:szCs w:val="28"/>
        </w:rPr>
        <w:t>25</w:t>
      </w:r>
      <w:r w:rsidRPr="008651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Тэпман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. Риски в экономике-М.,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 xml:space="preserve">, 2002. - </w:t>
      </w:r>
      <w:proofErr w:type="spellStart"/>
      <w:r w:rsidRPr="0086518C">
        <w:rPr>
          <w:rFonts w:ascii="Times New Roman" w:hAnsi="Times New Roman" w:cs="Times New Roman"/>
          <w:sz w:val="28"/>
          <w:szCs w:val="28"/>
        </w:rPr>
        <w:t>379с</w:t>
      </w:r>
      <w:proofErr w:type="spellEnd"/>
      <w:r w:rsidRPr="0086518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518C" w:rsidRPr="0086518C" w:rsidRDefault="00865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518C" w:rsidRPr="0086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8C"/>
    <w:rsid w:val="0086518C"/>
    <w:rsid w:val="00A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2015-03-17T05:38:00Z</dcterms:created>
  <dcterms:modified xsi:type="dcterms:W3CDTF">2015-03-17T05:39:00Z</dcterms:modified>
</cp:coreProperties>
</file>