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E7" w:rsidRPr="00893D54" w:rsidRDefault="00294EE7" w:rsidP="00294EE7">
      <w:pPr>
        <w:tabs>
          <w:tab w:val="left" w:pos="382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EDC" w:rsidRDefault="00294EE7" w:rsidP="00294EE7">
      <w:pPr>
        <w:jc w:val="center"/>
        <w:rPr>
          <w:rStyle w:val="a3"/>
          <w:rFonts w:ascii="Times New Roman" w:hAnsi="Times New Roman" w:cs="Times New Roman"/>
          <w:sz w:val="32"/>
          <w:szCs w:val="28"/>
          <w:shd w:val="clear" w:color="auto" w:fill="FFFFFF"/>
        </w:rPr>
      </w:pPr>
      <w:r w:rsidRPr="00893D54">
        <w:rPr>
          <w:rStyle w:val="a3"/>
          <w:rFonts w:ascii="Times New Roman" w:hAnsi="Times New Roman" w:cs="Times New Roman"/>
          <w:sz w:val="32"/>
          <w:szCs w:val="28"/>
          <w:shd w:val="clear" w:color="auto" w:fill="FFFFFF"/>
        </w:rPr>
        <w:t>РАЗРАБОТКА СТРАТЕГИЧЕСКОГО ПЛАНА РАЗВИТИЯ КОМПАНИИ</w:t>
      </w:r>
    </w:p>
    <w:p w:rsidR="00294EE7" w:rsidRDefault="00294EE7" w:rsidP="00294EE7">
      <w:pPr>
        <w:jc w:val="center"/>
        <w:rPr>
          <w:rStyle w:val="a3"/>
          <w:rFonts w:ascii="Times New Roman" w:hAnsi="Times New Roman" w:cs="Times New Roman"/>
          <w:sz w:val="32"/>
          <w:szCs w:val="28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sz w:val="32"/>
          <w:szCs w:val="28"/>
          <w:shd w:val="clear" w:color="auto" w:fill="FFFFFF"/>
        </w:rPr>
        <w:t>Стр</w:t>
      </w:r>
      <w:proofErr w:type="spellEnd"/>
      <w:r>
        <w:rPr>
          <w:rStyle w:val="a3"/>
          <w:rFonts w:ascii="Times New Roman" w:hAnsi="Times New Roman" w:cs="Times New Roman"/>
          <w:sz w:val="32"/>
          <w:szCs w:val="28"/>
          <w:shd w:val="clear" w:color="auto" w:fill="FFFFFF"/>
        </w:rPr>
        <w:t xml:space="preserve"> 55 </w:t>
      </w:r>
    </w:p>
    <w:p w:rsidR="00294EE7" w:rsidRPr="00470254" w:rsidRDefault="00294EE7" w:rsidP="00294EE7">
      <w:pPr>
        <w:pStyle w:val="11"/>
        <w:spacing w:after="0" w:line="240" w:lineRule="auto"/>
        <w:rPr>
          <w:b w:val="0"/>
        </w:rPr>
      </w:pPr>
      <w:r w:rsidRPr="00470254">
        <w:rPr>
          <w:b w:val="0"/>
        </w:rPr>
        <w:fldChar w:fldCharType="begin"/>
      </w:r>
      <w:r w:rsidRPr="00470254">
        <w:rPr>
          <w:b w:val="0"/>
        </w:rPr>
        <w:instrText xml:space="preserve"> TOC \o "1-3" \h \z \u </w:instrText>
      </w:r>
      <w:r w:rsidRPr="00470254">
        <w:rPr>
          <w:b w:val="0"/>
        </w:rPr>
        <w:fldChar w:fldCharType="separate"/>
      </w:r>
      <w:hyperlink w:anchor="_Toc12486993" w:history="1">
        <w:r w:rsidRPr="00470254">
          <w:rPr>
            <w:rStyle w:val="a4"/>
          </w:rPr>
          <w:t>ОСНОВНЫЕ ПОНЯТИЯ</w:t>
        </w:r>
      </w:hyperlink>
    </w:p>
    <w:p w:rsidR="00294EE7" w:rsidRPr="00470254" w:rsidRDefault="00294EE7" w:rsidP="00294EE7">
      <w:pPr>
        <w:pStyle w:val="11"/>
        <w:spacing w:after="0" w:line="240" w:lineRule="auto"/>
        <w:rPr>
          <w:b w:val="0"/>
        </w:rPr>
      </w:pPr>
      <w:hyperlink w:anchor="_Toc12486994" w:history="1">
        <w:r w:rsidRPr="00470254">
          <w:rPr>
            <w:rStyle w:val="a4"/>
          </w:rPr>
          <w:t>СПИСОК ТАБЛИЦ</w:t>
        </w:r>
      </w:hyperlink>
    </w:p>
    <w:p w:rsidR="00294EE7" w:rsidRPr="00470254" w:rsidRDefault="00294EE7" w:rsidP="00294EE7">
      <w:pPr>
        <w:pStyle w:val="11"/>
        <w:spacing w:after="0" w:line="240" w:lineRule="auto"/>
        <w:rPr>
          <w:b w:val="0"/>
        </w:rPr>
      </w:pPr>
      <w:hyperlink w:anchor="_Toc12486995" w:history="1">
        <w:r w:rsidRPr="00470254">
          <w:rPr>
            <w:rStyle w:val="a4"/>
          </w:rPr>
          <w:t>СПИСОК РИСУНКОВ</w:t>
        </w:r>
      </w:hyperlink>
    </w:p>
    <w:p w:rsidR="00294EE7" w:rsidRPr="00470254" w:rsidRDefault="00294EE7" w:rsidP="00294EE7">
      <w:pPr>
        <w:pStyle w:val="11"/>
        <w:spacing w:after="0" w:line="240" w:lineRule="auto"/>
        <w:rPr>
          <w:b w:val="0"/>
        </w:rPr>
      </w:pPr>
      <w:hyperlink w:anchor="_Toc12486996" w:history="1">
        <w:r w:rsidRPr="00470254">
          <w:rPr>
            <w:rStyle w:val="a4"/>
          </w:rPr>
          <w:t>СПИСОК СОКРАЩЕНИЙ</w:t>
        </w:r>
      </w:hyperlink>
    </w:p>
    <w:p w:rsidR="00294EE7" w:rsidRPr="00470254" w:rsidRDefault="00294EE7" w:rsidP="00294EE7">
      <w:pPr>
        <w:pStyle w:val="11"/>
        <w:spacing w:after="0" w:line="240" w:lineRule="auto"/>
        <w:rPr>
          <w:b w:val="0"/>
        </w:rPr>
      </w:pPr>
      <w:hyperlink w:anchor="_Toc12486997" w:history="1">
        <w:r w:rsidRPr="00470254">
          <w:rPr>
            <w:rStyle w:val="a4"/>
          </w:rPr>
          <w:t>ВВЕДЕНИЕ</w:t>
        </w:r>
      </w:hyperlink>
    </w:p>
    <w:p w:rsidR="00294EE7" w:rsidRPr="00470254" w:rsidRDefault="00294EE7" w:rsidP="00294EE7">
      <w:pPr>
        <w:pStyle w:val="2"/>
        <w:spacing w:after="0" w:line="240" w:lineRule="auto"/>
      </w:pPr>
      <w:hyperlink w:anchor="_Toc12486998" w:history="1">
        <w:r w:rsidRPr="00470254">
          <w:rPr>
            <w:rStyle w:val="a4"/>
          </w:rPr>
          <w:t>1.1 Актуальность темы</w:t>
        </w:r>
      </w:hyperlink>
    </w:p>
    <w:p w:rsidR="00294EE7" w:rsidRPr="00470254" w:rsidRDefault="00294EE7" w:rsidP="00294EE7">
      <w:pPr>
        <w:pStyle w:val="2"/>
        <w:spacing w:after="0" w:line="240" w:lineRule="auto"/>
      </w:pPr>
      <w:hyperlink w:anchor="_Toc12486999" w:history="1">
        <w:r w:rsidRPr="00470254">
          <w:rPr>
            <w:rStyle w:val="a4"/>
          </w:rPr>
          <w:t>1. 2 Цель бизнес проекта</w:t>
        </w:r>
      </w:hyperlink>
    </w:p>
    <w:p w:rsidR="00294EE7" w:rsidRPr="00470254" w:rsidRDefault="00294EE7" w:rsidP="00294EE7">
      <w:pPr>
        <w:pStyle w:val="2"/>
        <w:spacing w:after="0" w:line="240" w:lineRule="auto"/>
      </w:pPr>
      <w:hyperlink w:anchor="_Toc12487000" w:history="1">
        <w:r w:rsidRPr="00470254">
          <w:rPr>
            <w:rStyle w:val="a4"/>
          </w:rPr>
          <w:t>1.3 Задачи бизнес проекта</w:t>
        </w:r>
      </w:hyperlink>
    </w:p>
    <w:p w:rsidR="00294EE7" w:rsidRPr="00470254" w:rsidRDefault="00294EE7" w:rsidP="00294EE7">
      <w:pPr>
        <w:pStyle w:val="2"/>
        <w:spacing w:after="0" w:line="240" w:lineRule="auto"/>
      </w:pPr>
      <w:hyperlink w:anchor="_Toc12487001" w:history="1">
        <w:r w:rsidRPr="00470254">
          <w:rPr>
            <w:rStyle w:val="a4"/>
          </w:rPr>
          <w:t>1.4 Ожидаемые результаты от внедрения бизнес проекта</w:t>
        </w:r>
      </w:hyperlink>
    </w:p>
    <w:p w:rsidR="00294EE7" w:rsidRPr="00470254" w:rsidRDefault="00294EE7" w:rsidP="00294EE7">
      <w:pPr>
        <w:pStyle w:val="11"/>
        <w:spacing w:after="0" w:line="240" w:lineRule="auto"/>
        <w:rPr>
          <w:b w:val="0"/>
        </w:rPr>
      </w:pPr>
      <w:hyperlink w:anchor="_Toc12487002" w:history="1">
        <w:r w:rsidRPr="00470254">
          <w:rPr>
            <w:rStyle w:val="a4"/>
          </w:rPr>
          <w:t xml:space="preserve">1 </w:t>
        </w:r>
        <w:r w:rsidRPr="00470254">
          <w:rPr>
            <w:rStyle w:val="a4"/>
            <w:rFonts w:eastAsia="Times New Roman"/>
            <w:shd w:val="clear" w:color="auto" w:fill="FFFFFF"/>
          </w:rPr>
          <w:t>ТЕОРЕТИЧЕСКАЯ ОСНОВА И СОДЕРЖАНИЕ СТРАТЕГИЧЕСКОГО ПЛАНА РАЗВИТИЯ КОМПАНИИ</w:t>
        </w:r>
      </w:hyperlink>
    </w:p>
    <w:p w:rsidR="00294EE7" w:rsidRPr="00112B38" w:rsidRDefault="00294EE7" w:rsidP="00294EE7">
      <w:pPr>
        <w:pStyle w:val="2"/>
        <w:spacing w:after="0" w:line="240" w:lineRule="auto"/>
      </w:pPr>
      <w:hyperlink w:anchor="_Toc12487003" w:history="1">
        <w:r w:rsidRPr="00112B38">
          <w:rPr>
            <w:rStyle w:val="a4"/>
          </w:rPr>
          <w:t>1.1 Сущность и понятие стратегического плана, и этапы его формирования</w:t>
        </w:r>
      </w:hyperlink>
    </w:p>
    <w:p w:rsidR="00294EE7" w:rsidRPr="00112B38" w:rsidRDefault="00294EE7" w:rsidP="00294EE7">
      <w:pPr>
        <w:pStyle w:val="2"/>
        <w:spacing w:after="0" w:line="240" w:lineRule="auto"/>
      </w:pPr>
      <w:hyperlink w:anchor="_Toc12487004" w:history="1">
        <w:r w:rsidRPr="00112B38">
          <w:rPr>
            <w:rStyle w:val="a4"/>
          </w:rPr>
          <w:t>1.2 Экономико-финансовые задачи стратегического плана компании и их функциональность</w:t>
        </w:r>
      </w:hyperlink>
    </w:p>
    <w:p w:rsidR="00294EE7" w:rsidRPr="00470254" w:rsidRDefault="00294EE7" w:rsidP="00294EE7">
      <w:pPr>
        <w:pStyle w:val="11"/>
        <w:spacing w:after="0" w:line="240" w:lineRule="auto"/>
        <w:rPr>
          <w:b w:val="0"/>
        </w:rPr>
      </w:pPr>
      <w:hyperlink w:anchor="_Toc12487005" w:history="1">
        <w:r w:rsidRPr="00470254">
          <w:rPr>
            <w:rStyle w:val="a4"/>
          </w:rPr>
          <w:t xml:space="preserve">2 </w:t>
        </w:r>
        <w:r w:rsidRPr="00470254">
          <w:rPr>
            <w:rStyle w:val="a4"/>
            <w:rFonts w:eastAsia="Times New Roman"/>
          </w:rPr>
          <w:t>АНАЛИЗ СУЩЕСТВУЮЩЕЙ СТ</w:t>
        </w:r>
        <w:r>
          <w:rPr>
            <w:rStyle w:val="a4"/>
            <w:rFonts w:eastAsia="Times New Roman"/>
          </w:rPr>
          <w:t xml:space="preserve">РАТЕГИИ ЮРИДИЧЕСКОЙ КОМПАНИИ </w:t>
        </w:r>
        <w:r w:rsidRPr="00470254">
          <w:rPr>
            <w:rStyle w:val="a4"/>
            <w:rFonts w:eastAsia="Times New Roman"/>
          </w:rPr>
          <w:t>И ЕЕ ФИНАНСОВО-ХОЗЯЙСТВЕННАЯ ДЕЯТЕЛЬНОСТЬ</w:t>
        </w:r>
      </w:hyperlink>
    </w:p>
    <w:p w:rsidR="00294EE7" w:rsidRPr="00112B38" w:rsidRDefault="00294EE7" w:rsidP="00294EE7">
      <w:pPr>
        <w:pStyle w:val="2"/>
        <w:spacing w:after="0" w:line="240" w:lineRule="auto"/>
      </w:pPr>
      <w:hyperlink w:anchor="_Toc12487006" w:history="1">
        <w:r w:rsidRPr="00112B38">
          <w:rPr>
            <w:rStyle w:val="a4"/>
          </w:rPr>
          <w:t>2.1 Анализ финансово-хозяйственных показателей компании, непосредственно влияющих на прибыльность деятельности</w:t>
        </w:r>
      </w:hyperlink>
    </w:p>
    <w:p w:rsidR="00294EE7" w:rsidRPr="00112B38" w:rsidRDefault="00294EE7" w:rsidP="00294EE7">
      <w:pPr>
        <w:pStyle w:val="2"/>
        <w:spacing w:after="0" w:line="240" w:lineRule="auto"/>
      </w:pPr>
      <w:hyperlink w:anchor="_Toc12487007" w:history="1">
        <w:r w:rsidRPr="00112B38">
          <w:rPr>
            <w:rStyle w:val="a4"/>
          </w:rPr>
          <w:t>2.2 Анализ внешней и внутренней среды компании</w:t>
        </w:r>
      </w:hyperlink>
    </w:p>
    <w:p w:rsidR="00294EE7" w:rsidRPr="00470254" w:rsidRDefault="00294EE7" w:rsidP="00294EE7">
      <w:pPr>
        <w:pStyle w:val="11"/>
        <w:spacing w:after="0" w:line="240" w:lineRule="auto"/>
        <w:rPr>
          <w:b w:val="0"/>
        </w:rPr>
      </w:pPr>
      <w:hyperlink w:anchor="_Toc12487008" w:history="1">
        <w:r w:rsidRPr="00470254">
          <w:rPr>
            <w:rStyle w:val="a4"/>
          </w:rPr>
          <w:t xml:space="preserve">3 </w:t>
        </w:r>
        <w:r w:rsidRPr="00470254">
          <w:rPr>
            <w:rStyle w:val="a4"/>
            <w:rFonts w:eastAsia="Times New Roman"/>
          </w:rPr>
          <w:t>РАЗРАБОТКА НОВОГО СТРАТЕГИЧЕСКОГО ПЛАНА КОМПАНИИ</w:t>
        </w:r>
      </w:hyperlink>
    </w:p>
    <w:p w:rsidR="00294EE7" w:rsidRPr="00112B38" w:rsidRDefault="00294EE7" w:rsidP="00294EE7">
      <w:pPr>
        <w:pStyle w:val="2"/>
        <w:spacing w:after="0" w:line="240" w:lineRule="auto"/>
      </w:pPr>
      <w:hyperlink w:anchor="_Toc12487009" w:history="1">
        <w:r w:rsidRPr="00112B38">
          <w:rPr>
            <w:rStyle w:val="a4"/>
          </w:rPr>
          <w:t>3.1 Формирование нового стратегического плана компании</w:t>
        </w:r>
      </w:hyperlink>
    </w:p>
    <w:p w:rsidR="00294EE7" w:rsidRPr="00112B38" w:rsidRDefault="00294EE7" w:rsidP="00294EE7">
      <w:pPr>
        <w:pStyle w:val="2"/>
        <w:spacing w:after="0" w:line="240" w:lineRule="auto"/>
      </w:pPr>
      <w:hyperlink w:anchor="_Toc12487010" w:history="1">
        <w:r w:rsidRPr="00112B38">
          <w:rPr>
            <w:rStyle w:val="a4"/>
          </w:rPr>
          <w:t>3.2 Оценка целесообразности введения нового стратегического плана в деятельность юридической компании и его экономическая обоснованность</w:t>
        </w:r>
      </w:hyperlink>
    </w:p>
    <w:p w:rsidR="00294EE7" w:rsidRPr="00470254" w:rsidRDefault="00294EE7" w:rsidP="00294EE7">
      <w:pPr>
        <w:pStyle w:val="11"/>
        <w:spacing w:after="0" w:line="240" w:lineRule="auto"/>
        <w:rPr>
          <w:b w:val="0"/>
        </w:rPr>
      </w:pPr>
      <w:hyperlink w:anchor="_Toc12487011" w:history="1">
        <w:r w:rsidRPr="00470254">
          <w:rPr>
            <w:rStyle w:val="a4"/>
          </w:rPr>
          <w:t>ЗАКЛЮЧЕНИЕ</w:t>
        </w:r>
      </w:hyperlink>
    </w:p>
    <w:p w:rsidR="00294EE7" w:rsidRPr="00470254" w:rsidRDefault="00294EE7" w:rsidP="00294EE7">
      <w:pPr>
        <w:pStyle w:val="11"/>
        <w:spacing w:after="0" w:line="240" w:lineRule="auto"/>
        <w:rPr>
          <w:b w:val="0"/>
        </w:rPr>
      </w:pPr>
      <w:hyperlink w:anchor="_Toc12487012" w:history="1">
        <w:r w:rsidRPr="00470254">
          <w:rPr>
            <w:rStyle w:val="a4"/>
          </w:rPr>
          <w:t>СПИСОК ИСПОЛЬЗОВАННОЙ ЛИТЕРАТУРЫ</w:t>
        </w:r>
      </w:hyperlink>
    </w:p>
    <w:p w:rsidR="00294EE7" w:rsidRDefault="00294EE7" w:rsidP="00294EE7">
      <w:pPr>
        <w:rPr>
          <w:rFonts w:ascii="Times New Roman" w:hAnsi="Times New Roman" w:cs="Times New Roman"/>
          <w:sz w:val="28"/>
          <w:szCs w:val="28"/>
        </w:rPr>
      </w:pPr>
      <w:r w:rsidRPr="00470254">
        <w:rPr>
          <w:rFonts w:ascii="Times New Roman" w:hAnsi="Times New Roman" w:cs="Times New Roman"/>
          <w:sz w:val="28"/>
          <w:szCs w:val="28"/>
        </w:rPr>
        <w:fldChar w:fldCharType="end"/>
      </w:r>
    </w:p>
    <w:p w:rsidR="00294EE7" w:rsidRDefault="00294EE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4EE7" w:rsidRPr="00893D54" w:rsidRDefault="00294EE7" w:rsidP="00294EE7">
      <w:pPr>
        <w:pStyle w:val="1"/>
        <w:keepNext w:val="0"/>
        <w:keepLines w:val="0"/>
        <w:widowControl w:val="0"/>
        <w:spacing w:before="0" w:line="240" w:lineRule="auto"/>
        <w:ind w:firstLine="709"/>
        <w:jc w:val="center"/>
        <w:rPr>
          <w:rFonts w:cs="Times New Roman"/>
          <w:b/>
        </w:rPr>
      </w:pPr>
      <w:bookmarkStart w:id="0" w:name="_Toc12487011"/>
      <w:r w:rsidRPr="00893D54">
        <w:rPr>
          <w:rFonts w:cs="Times New Roman"/>
          <w:b/>
        </w:rPr>
        <w:lastRenderedPageBreak/>
        <w:t>ЗАКЛЮЧЕНИЕ</w:t>
      </w:r>
      <w:bookmarkEnd w:id="0"/>
    </w:p>
    <w:p w:rsidR="00294EE7" w:rsidRPr="00893D54" w:rsidRDefault="00294EE7" w:rsidP="00294E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EE7" w:rsidRPr="00893D54" w:rsidRDefault="00294EE7" w:rsidP="00294EE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D54">
        <w:rPr>
          <w:rFonts w:ascii="Times New Roman" w:eastAsia="Times New Roman" w:hAnsi="Times New Roman" w:cs="Times New Roman"/>
          <w:bCs/>
          <w:sz w:val="28"/>
          <w:szCs w:val="28"/>
        </w:rPr>
        <w:t>Стратегия компании</w:t>
      </w:r>
      <w:r w:rsidRPr="00893D54">
        <w:rPr>
          <w:rFonts w:ascii="Times New Roman" w:eastAsia="Times New Roman" w:hAnsi="Times New Roman" w:cs="Times New Roman"/>
          <w:sz w:val="28"/>
          <w:szCs w:val="28"/>
        </w:rPr>
        <w:t xml:space="preserve"> - это упорядоченная во времени система приоритетного направления, форм, средств, методов, правил, приемов применения ресурсного, производственно-сбытового и научно-технического потенциала компании для цели экономически результативного решения установленных задач и поддержания конкурентных преимуществ.</w:t>
      </w:r>
    </w:p>
    <w:p w:rsidR="00294EE7" w:rsidRPr="00893D54" w:rsidRDefault="00294EE7" w:rsidP="00294E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54">
        <w:rPr>
          <w:rFonts w:ascii="Times New Roman" w:eastAsia="Times New Roman" w:hAnsi="Times New Roman" w:cs="Times New Roman"/>
          <w:bCs/>
          <w:sz w:val="28"/>
          <w:szCs w:val="28"/>
        </w:rPr>
        <w:t>Стратегический план компании - это управленческая конструкция, применяемая в процессе стратегического управления на стадии осуществления принятой в компании стратегии.</w:t>
      </w:r>
    </w:p>
    <w:p w:rsidR="00294EE7" w:rsidRPr="00893D54" w:rsidRDefault="00294EE7" w:rsidP="00294EE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D54">
        <w:rPr>
          <w:rFonts w:ascii="Times New Roman" w:eastAsia="Times New Roman" w:hAnsi="Times New Roman" w:cs="Times New Roman"/>
          <w:sz w:val="28"/>
          <w:szCs w:val="28"/>
        </w:rPr>
        <w:t>Исследование проводили на примере организации «</w:t>
      </w:r>
      <w:proofErr w:type="spellStart"/>
      <w:r w:rsidRPr="00893D54">
        <w:rPr>
          <w:rFonts w:ascii="Times New Roman" w:eastAsia="Times New Roman" w:hAnsi="Times New Roman" w:cs="Times New Roman"/>
          <w:sz w:val="28"/>
          <w:szCs w:val="28"/>
        </w:rPr>
        <w:t>Сраилов</w:t>
      </w:r>
      <w:proofErr w:type="spellEnd"/>
      <w:r w:rsidRPr="00893D54">
        <w:rPr>
          <w:rFonts w:ascii="Times New Roman" w:eastAsia="Times New Roman" w:hAnsi="Times New Roman" w:cs="Times New Roman"/>
          <w:sz w:val="28"/>
          <w:szCs w:val="28"/>
        </w:rPr>
        <w:t xml:space="preserve"> и партнёры», являющейся юридической компанией, и реализующей не только консультирование, но и производит полное юридическое сопровождение клиентов, от подачи заявления до возбуждения дела в суде. </w:t>
      </w:r>
    </w:p>
    <w:p w:rsidR="00294EE7" w:rsidRPr="00893D54" w:rsidRDefault="00294EE7" w:rsidP="00294E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54">
        <w:rPr>
          <w:rFonts w:ascii="Times New Roman" w:eastAsia="Times New Roman" w:hAnsi="Times New Roman" w:cs="Times New Roman"/>
          <w:sz w:val="28"/>
          <w:szCs w:val="28"/>
        </w:rPr>
        <w:t>Юридическая компания «</w:t>
      </w:r>
      <w:proofErr w:type="spellStart"/>
      <w:r w:rsidRPr="00893D54">
        <w:rPr>
          <w:rFonts w:ascii="Times New Roman" w:eastAsia="Times New Roman" w:hAnsi="Times New Roman" w:cs="Times New Roman"/>
          <w:sz w:val="28"/>
          <w:szCs w:val="28"/>
        </w:rPr>
        <w:t>Сраилов</w:t>
      </w:r>
      <w:proofErr w:type="spellEnd"/>
      <w:r w:rsidRPr="00893D54">
        <w:rPr>
          <w:rFonts w:ascii="Times New Roman" w:eastAsia="Times New Roman" w:hAnsi="Times New Roman" w:cs="Times New Roman"/>
          <w:sz w:val="28"/>
          <w:szCs w:val="28"/>
        </w:rPr>
        <w:t xml:space="preserve"> и партнёры» </w:t>
      </w:r>
      <w:r w:rsidRPr="00893D54">
        <w:rPr>
          <w:rFonts w:ascii="Times New Roman" w:hAnsi="Times New Roman" w:cs="Times New Roman"/>
          <w:sz w:val="28"/>
          <w:szCs w:val="28"/>
        </w:rPr>
        <w:t xml:space="preserve">самостоятельно ведет дела, может заключать договора от своего имени, покупать личные неимущественные и имущественные права и нести обязанности, быть ответчиком, истцом и третьим лицом в суде. </w:t>
      </w:r>
    </w:p>
    <w:p w:rsidR="00294EE7" w:rsidRDefault="00294EE7">
      <w:pPr>
        <w:spacing w:after="160" w:line="259" w:lineRule="auto"/>
      </w:pPr>
      <w:r>
        <w:br w:type="page"/>
      </w:r>
    </w:p>
    <w:p w:rsidR="00294EE7" w:rsidRPr="00893D54" w:rsidRDefault="00294EE7" w:rsidP="00294EE7">
      <w:pPr>
        <w:pStyle w:val="1"/>
        <w:keepNext w:val="0"/>
        <w:keepLines w:val="0"/>
        <w:widowControl w:val="0"/>
        <w:spacing w:before="0" w:line="240" w:lineRule="auto"/>
        <w:ind w:firstLine="709"/>
        <w:jc w:val="center"/>
        <w:rPr>
          <w:rFonts w:cs="Times New Roman"/>
          <w:b/>
        </w:rPr>
      </w:pPr>
      <w:bookmarkStart w:id="1" w:name="_Toc12487012"/>
      <w:r w:rsidRPr="00893D54">
        <w:rPr>
          <w:rFonts w:cs="Times New Roman"/>
          <w:b/>
        </w:rPr>
        <w:lastRenderedPageBreak/>
        <w:t>СПИСОК ИСПОЛЬЗОВАННОЙ ЛИТЕРАТУРЫ</w:t>
      </w:r>
      <w:bookmarkEnd w:id="1"/>
    </w:p>
    <w:p w:rsidR="00294EE7" w:rsidRPr="00893D54" w:rsidRDefault="00294EE7" w:rsidP="00294E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EE7" w:rsidRPr="00A05741" w:rsidRDefault="00294EE7" w:rsidP="00294EE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41">
        <w:rPr>
          <w:rFonts w:ascii="Times New Roman" w:hAnsi="Times New Roman" w:cs="Times New Roman"/>
          <w:sz w:val="28"/>
          <w:szCs w:val="28"/>
        </w:rPr>
        <w:t xml:space="preserve">1 Портер М. Конкурентная стратегия. </w:t>
      </w:r>
      <w:r w:rsidRPr="00A057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[Текст] / </w:t>
      </w:r>
      <w:r w:rsidRPr="00A05741">
        <w:rPr>
          <w:rFonts w:ascii="Times New Roman" w:hAnsi="Times New Roman" w:cs="Times New Roman"/>
          <w:sz w:val="28"/>
          <w:szCs w:val="28"/>
        </w:rPr>
        <w:t xml:space="preserve">М. Портер. – Москва: Альпина </w:t>
      </w:r>
      <w:proofErr w:type="spellStart"/>
      <w:r w:rsidRPr="00A05741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A05741">
        <w:rPr>
          <w:rFonts w:ascii="Times New Roman" w:hAnsi="Times New Roman" w:cs="Times New Roman"/>
          <w:sz w:val="28"/>
          <w:szCs w:val="28"/>
        </w:rPr>
        <w:t>, 2017. – 453 с.</w:t>
      </w:r>
    </w:p>
    <w:p w:rsidR="00294EE7" w:rsidRPr="00A05741" w:rsidRDefault="00294EE7" w:rsidP="00294EE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4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05741">
        <w:rPr>
          <w:rFonts w:ascii="Times New Roman" w:hAnsi="Times New Roman" w:cs="Times New Roman"/>
          <w:sz w:val="28"/>
          <w:szCs w:val="28"/>
        </w:rPr>
        <w:t>Анцупов</w:t>
      </w:r>
      <w:proofErr w:type="spellEnd"/>
      <w:r w:rsidRPr="00A05741">
        <w:rPr>
          <w:rFonts w:ascii="Times New Roman" w:hAnsi="Times New Roman" w:cs="Times New Roman"/>
          <w:sz w:val="28"/>
          <w:szCs w:val="28"/>
        </w:rPr>
        <w:t xml:space="preserve"> А.Я. Стратегическое управление. </w:t>
      </w:r>
      <w:r w:rsidRPr="00A057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[Текст] / </w:t>
      </w:r>
      <w:r w:rsidRPr="00A05741"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 w:rsidRPr="00A05741">
        <w:rPr>
          <w:rFonts w:ascii="Times New Roman" w:hAnsi="Times New Roman" w:cs="Times New Roman"/>
          <w:sz w:val="28"/>
          <w:szCs w:val="28"/>
        </w:rPr>
        <w:t>Анцупов</w:t>
      </w:r>
      <w:proofErr w:type="spellEnd"/>
      <w:r w:rsidRPr="00A05741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Pr="00A05741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A05741">
        <w:rPr>
          <w:rFonts w:ascii="Times New Roman" w:hAnsi="Times New Roman" w:cs="Times New Roman"/>
          <w:sz w:val="28"/>
          <w:szCs w:val="28"/>
        </w:rPr>
        <w:t>, 2015. – 344 с.</w:t>
      </w:r>
    </w:p>
    <w:p w:rsidR="00294EE7" w:rsidRPr="00A05741" w:rsidRDefault="00294EE7" w:rsidP="00294EE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4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A05741">
        <w:rPr>
          <w:rFonts w:ascii="Times New Roman" w:hAnsi="Times New Roman" w:cs="Times New Roman"/>
          <w:sz w:val="28"/>
          <w:szCs w:val="28"/>
        </w:rPr>
        <w:t>Гоулман</w:t>
      </w:r>
      <w:proofErr w:type="spellEnd"/>
      <w:r w:rsidRPr="00A05741">
        <w:rPr>
          <w:rFonts w:ascii="Times New Roman" w:hAnsi="Times New Roman" w:cs="Times New Roman"/>
          <w:sz w:val="28"/>
          <w:szCs w:val="28"/>
        </w:rPr>
        <w:t xml:space="preserve"> Д. Стратегии. Менеджмент </w:t>
      </w:r>
      <w:r w:rsidRPr="00A057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[Текст]</w:t>
      </w:r>
      <w:r w:rsidRPr="00A0574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05741">
        <w:rPr>
          <w:rFonts w:ascii="Times New Roman" w:hAnsi="Times New Roman" w:cs="Times New Roman"/>
          <w:sz w:val="28"/>
          <w:szCs w:val="28"/>
        </w:rPr>
        <w:t>Д.Гоулман</w:t>
      </w:r>
      <w:proofErr w:type="spellEnd"/>
      <w:r w:rsidRPr="00A05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741">
        <w:rPr>
          <w:rFonts w:ascii="Times New Roman" w:hAnsi="Times New Roman" w:cs="Times New Roman"/>
          <w:sz w:val="28"/>
          <w:szCs w:val="28"/>
        </w:rPr>
        <w:t>П.Друкер</w:t>
      </w:r>
      <w:proofErr w:type="spellEnd"/>
      <w:r w:rsidRPr="00A05741">
        <w:rPr>
          <w:rFonts w:ascii="Times New Roman" w:hAnsi="Times New Roman" w:cs="Times New Roman"/>
          <w:sz w:val="28"/>
          <w:szCs w:val="28"/>
        </w:rPr>
        <w:t xml:space="preserve">, Д. Коллинз. – Москва: Альпина </w:t>
      </w:r>
      <w:proofErr w:type="spellStart"/>
      <w:r w:rsidRPr="00A05741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A05741">
        <w:rPr>
          <w:rFonts w:ascii="Times New Roman" w:hAnsi="Times New Roman" w:cs="Times New Roman"/>
          <w:sz w:val="28"/>
          <w:szCs w:val="28"/>
        </w:rPr>
        <w:t>, 2017. – 194 с.</w:t>
      </w:r>
    </w:p>
    <w:p w:rsidR="00294EE7" w:rsidRPr="00A05741" w:rsidRDefault="00294EE7" w:rsidP="00294EE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41">
        <w:rPr>
          <w:rFonts w:ascii="Times New Roman" w:hAnsi="Times New Roman" w:cs="Times New Roman"/>
          <w:sz w:val="28"/>
          <w:szCs w:val="28"/>
        </w:rPr>
        <w:t xml:space="preserve">4 Кеннеди Д. Жесткий менеджмент. </w:t>
      </w:r>
      <w:r w:rsidRPr="00A057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[Текст] /</w:t>
      </w:r>
      <w:r w:rsidRPr="00A05741">
        <w:rPr>
          <w:rFonts w:ascii="Times New Roman" w:hAnsi="Times New Roman" w:cs="Times New Roman"/>
          <w:sz w:val="28"/>
          <w:szCs w:val="28"/>
        </w:rPr>
        <w:t xml:space="preserve"> Д. Кеннеди. – Москва: Альпина </w:t>
      </w:r>
      <w:proofErr w:type="spellStart"/>
      <w:r w:rsidRPr="00A05741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A05741">
        <w:rPr>
          <w:rFonts w:ascii="Times New Roman" w:hAnsi="Times New Roman" w:cs="Times New Roman"/>
          <w:sz w:val="28"/>
          <w:szCs w:val="28"/>
        </w:rPr>
        <w:t>, 2018. – 336 с.</w:t>
      </w:r>
    </w:p>
    <w:p w:rsidR="00294EE7" w:rsidRPr="00A05741" w:rsidRDefault="00294EE7" w:rsidP="00294EE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41">
        <w:rPr>
          <w:rFonts w:ascii="Times New Roman" w:hAnsi="Times New Roman" w:cs="Times New Roman"/>
          <w:sz w:val="28"/>
          <w:szCs w:val="28"/>
        </w:rPr>
        <w:t xml:space="preserve">5 Грант Р. Современный стратегический анализ. </w:t>
      </w:r>
      <w:r w:rsidRPr="00A057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[Текст] / Р. </w:t>
      </w:r>
      <w:r w:rsidRPr="00A05741">
        <w:rPr>
          <w:rFonts w:ascii="Times New Roman" w:hAnsi="Times New Roman" w:cs="Times New Roman"/>
          <w:sz w:val="28"/>
          <w:szCs w:val="28"/>
        </w:rPr>
        <w:t>Грант. – Москва: Питер, 2018. – 672 с.</w:t>
      </w:r>
    </w:p>
    <w:p w:rsidR="00294EE7" w:rsidRDefault="00294EE7" w:rsidP="00294EE7">
      <w:bookmarkStart w:id="2" w:name="_GoBack"/>
      <w:bookmarkEnd w:id="2"/>
    </w:p>
    <w:sectPr w:rsidR="0029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3E"/>
    <w:rsid w:val="00294EE7"/>
    <w:rsid w:val="003F0EDC"/>
    <w:rsid w:val="00E7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2438"/>
  <w15:chartTrackingRefBased/>
  <w15:docId w15:val="{82CB9B62-0574-4184-B8CE-210DF2B4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E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4EE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4EE7"/>
    <w:rPr>
      <w:b/>
      <w:bCs/>
    </w:rPr>
  </w:style>
  <w:style w:type="character" w:styleId="a4">
    <w:name w:val="Hyperlink"/>
    <w:basedOn w:val="a0"/>
    <w:uiPriority w:val="99"/>
    <w:unhideWhenUsed/>
    <w:rsid w:val="00294EE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94EE7"/>
    <w:pPr>
      <w:tabs>
        <w:tab w:val="right" w:leader="dot" w:pos="9344"/>
      </w:tabs>
      <w:spacing w:after="100"/>
      <w:jc w:val="both"/>
    </w:pPr>
    <w:rPr>
      <w:rFonts w:ascii="Times New Roman" w:hAnsi="Times New Roman" w:cs="Times New Roman"/>
      <w:b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294EE7"/>
    <w:pPr>
      <w:tabs>
        <w:tab w:val="right" w:leader="dot" w:pos="9344"/>
      </w:tabs>
      <w:spacing w:after="100"/>
      <w:ind w:left="220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94EE7"/>
    <w:rPr>
      <w:rFonts w:ascii="Times New Roman" w:eastAsiaTheme="majorEastAsia" w:hAnsi="Times New Roman" w:cstheme="majorBidi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2020-09-16T08:29:00Z</dcterms:created>
  <dcterms:modified xsi:type="dcterms:W3CDTF">2020-09-16T08:33:00Z</dcterms:modified>
</cp:coreProperties>
</file>