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EB" w:rsidRDefault="001F3AEB" w:rsidP="001F3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AEB"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</w:p>
    <w:p w:rsidR="000E0CE5" w:rsidRDefault="001F3AEB" w:rsidP="001F3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AEB">
        <w:rPr>
          <w:rFonts w:ascii="Times New Roman" w:hAnsi="Times New Roman" w:cs="Times New Roman"/>
          <w:b/>
          <w:bCs/>
          <w:sz w:val="28"/>
          <w:szCs w:val="28"/>
        </w:rPr>
        <w:t>Анализ общей физической подготовленности старших школьников</w:t>
      </w:r>
    </w:p>
    <w:p w:rsidR="001F3AEB" w:rsidRPr="001F3AEB" w:rsidRDefault="001F3AEB" w:rsidP="001F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AEB">
        <w:rPr>
          <w:rFonts w:ascii="Times New Roman" w:hAnsi="Times New Roman" w:cs="Times New Roman"/>
          <w:b/>
          <w:bCs/>
          <w:sz w:val="28"/>
          <w:szCs w:val="28"/>
        </w:rPr>
        <w:t>Стр_39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917"/>
        <w:gridCol w:w="1172"/>
      </w:tblGrid>
      <w:tr w:rsidR="001F3AEB" w:rsidRPr="001F3AEB" w:rsidTr="001F3AEB">
        <w:trPr>
          <w:trHeight w:val="287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287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877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ТЕОРЕТИЧЕСКИЕ ОСНОВЫ ОБЩЕЙ ФИЗИЧЕСКОЙ ПОДГОТОВЛЕННОСТИ СТАРШИХ ШКОЛЬНИКОВ</w:t>
            </w: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708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AEB">
              <w:rPr>
                <w:rFonts w:ascii="Times New Roman" w:hAnsi="Times New Roman" w:cs="Times New Roman"/>
                <w:sz w:val="28"/>
                <w:szCs w:val="28"/>
              </w:rPr>
              <w:t>1.1 Особенности физического развития детей старшего школьного возраста</w:t>
            </w: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382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F3AEB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1F3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Волейбол – как вид спорта</w:t>
            </w: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382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450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F3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F3A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МЕТОДЫ И ОРГАНИЗАЦИЯ ИССЛЕДОВАНИЯ</w:t>
            </w: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433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 Методы исследования</w:t>
            </w: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388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2.2 Организация исследования</w:t>
            </w: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388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2" w:type="dxa"/>
          </w:tcPr>
          <w:p w:rsidR="001F3AEB" w:rsidRPr="001F3AEB" w:rsidRDefault="001F3AEB" w:rsidP="001F3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413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F3A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 РЕЗУЛЬТАТЫ ИССЛЕДОВАНИЯ И ИХ ОБСУЖДЕНИЕ</w:t>
            </w: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413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F3AEB">
              <w:rPr>
                <w:rFonts w:ascii="Times New Roman" w:hAnsi="Times New Roman" w:cs="Times New Roman"/>
                <w:sz w:val="28"/>
                <w:szCs w:val="28"/>
              </w:rPr>
              <w:t xml:space="preserve">3.1 Оценка уровня физической подготовленности у старших школьников, </w:t>
            </w:r>
            <w:r w:rsidRPr="001F3AEB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занимающихся в спортивной секции волейбола</w:t>
            </w: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413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380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F3A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ВЫВОДЫ</w:t>
            </w: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380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380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F3A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ПРАКТИЧЕСКИЕ РЕКОМЕНДАЦИИ</w:t>
            </w: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380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AEB" w:rsidRPr="001F3AEB" w:rsidTr="001F3AEB">
        <w:trPr>
          <w:trHeight w:val="386"/>
        </w:trPr>
        <w:tc>
          <w:tcPr>
            <w:tcW w:w="7917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F3A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СПИСОК ИСПОЛЬЗОВАННОЙ ЛИТЕРАТУРЫ</w:t>
            </w:r>
          </w:p>
        </w:tc>
        <w:tc>
          <w:tcPr>
            <w:tcW w:w="1172" w:type="dxa"/>
          </w:tcPr>
          <w:p w:rsidR="001F3AEB" w:rsidRPr="001F3AEB" w:rsidRDefault="001F3AEB" w:rsidP="001F3AE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F3AEB" w:rsidRDefault="001F3AEB" w:rsidP="001F3AE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F3AE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F3AEB" w:rsidRDefault="001F3AEB" w:rsidP="001F3AE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t>ПРАКТИЧЕСКИЕ РЕКОМЕНДАЦИИ</w:t>
      </w:r>
    </w:p>
    <w:p w:rsidR="001F3AEB" w:rsidRPr="007D2664" w:rsidRDefault="001F3AEB" w:rsidP="001F3AE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81818"/>
          <w:sz w:val="28"/>
          <w:szCs w:val="28"/>
        </w:rPr>
      </w:pPr>
    </w:p>
    <w:p w:rsidR="001F3AEB" w:rsidRDefault="001F3AEB" w:rsidP="001F3A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B1">
        <w:rPr>
          <w:rFonts w:ascii="Times New Roman" w:hAnsi="Times New Roman" w:cs="Times New Roman"/>
          <w:sz w:val="28"/>
          <w:szCs w:val="28"/>
        </w:rPr>
        <w:t>По результатам проведенных исследований определена структура физической подготовленности волейболистов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77B1">
        <w:rPr>
          <w:rFonts w:ascii="Times New Roman" w:hAnsi="Times New Roman" w:cs="Times New Roman"/>
          <w:sz w:val="28"/>
          <w:szCs w:val="28"/>
        </w:rPr>
        <w:t xml:space="preserve">-17 лет. Основываясь на ней, представляется необходимым в период 10-12 лет акцентировать свое внимание на обще-силовой подготовленности волейболистов, которая оценивается, в частности, по показателям абсолютной статической силы мышц сгибателей и разгибателей рук, ног и туловища спортсмена. </w:t>
      </w:r>
      <w:r w:rsidRPr="00115A86">
        <w:rPr>
          <w:rFonts w:ascii="Times New Roman" w:hAnsi="Times New Roman" w:cs="Times New Roman"/>
          <w:sz w:val="28"/>
          <w:szCs w:val="28"/>
        </w:rPr>
        <w:t xml:space="preserve">Например, в возрасте 6 лет, когда дети начинают ходить в школу, средний рост мальчика или девочки составляет около 115 сантиметров, когда у некоторых рост составляет 109, а у других - 125 сантиметров. Средний вес в возрасте 6 лет составляет около 20 килограммов, но колеблется примерно от 16 до 24 килограммов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5A86">
        <w:rPr>
          <w:rFonts w:ascii="Times New Roman" w:hAnsi="Times New Roman" w:cs="Times New Roman"/>
          <w:sz w:val="28"/>
          <w:szCs w:val="28"/>
        </w:rPr>
        <w:t xml:space="preserve"> примерно 20% вариаций в любую сторону.</w:t>
      </w:r>
    </w:p>
    <w:p w:rsidR="001F3AEB" w:rsidRPr="001F3AEB" w:rsidRDefault="001F3AEB" w:rsidP="001F3AE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</w:p>
    <w:p w:rsidR="001F3AEB" w:rsidRPr="00115A86" w:rsidRDefault="001F3AEB" w:rsidP="001F3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A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:rsidR="001F3AEB" w:rsidRPr="00115A86" w:rsidRDefault="001F3AEB" w:rsidP="001F3AE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F3AEB" w:rsidRPr="003D3286" w:rsidRDefault="001F3AEB" w:rsidP="001F3AEB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286">
        <w:rPr>
          <w:rFonts w:ascii="Times New Roman" w:hAnsi="Times New Roman" w:cs="Times New Roman"/>
          <w:sz w:val="28"/>
          <w:szCs w:val="28"/>
        </w:rPr>
        <w:t xml:space="preserve">Методическое пособие по обучению игре в волейбол и ее совершенствование: пособие для студентов физических факультетов / Федерация волейбола Республики </w:t>
      </w:r>
      <w:proofErr w:type="gramStart"/>
      <w:r w:rsidRPr="003D3286">
        <w:rPr>
          <w:rFonts w:ascii="Times New Roman" w:hAnsi="Times New Roman" w:cs="Times New Roman"/>
          <w:sz w:val="28"/>
          <w:szCs w:val="28"/>
        </w:rPr>
        <w:t>Казахстан.-</w:t>
      </w:r>
      <w:proofErr w:type="gramEnd"/>
      <w:r w:rsidRPr="003D3286">
        <w:rPr>
          <w:rFonts w:ascii="Times New Roman" w:hAnsi="Times New Roman" w:cs="Times New Roman"/>
          <w:sz w:val="28"/>
          <w:szCs w:val="28"/>
        </w:rPr>
        <w:t xml:space="preserve"> Алматы, 2008. - 188с.</w:t>
      </w:r>
    </w:p>
    <w:p w:rsidR="001F3AEB" w:rsidRPr="003D3286" w:rsidRDefault="001F3AEB" w:rsidP="001F3AEB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286">
        <w:rPr>
          <w:rFonts w:ascii="Times New Roman" w:hAnsi="Times New Roman" w:cs="Times New Roman"/>
          <w:sz w:val="28"/>
          <w:szCs w:val="28"/>
        </w:rPr>
        <w:t xml:space="preserve">Официальные волейбольные правила Республики Казахстан 2009-2012 </w:t>
      </w:r>
      <w:proofErr w:type="spellStart"/>
      <w:r w:rsidRPr="003D328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D3286">
        <w:rPr>
          <w:rFonts w:ascii="Times New Roman" w:hAnsi="Times New Roman" w:cs="Times New Roman"/>
          <w:sz w:val="28"/>
          <w:szCs w:val="28"/>
        </w:rPr>
        <w:t>. / Федерация волейбола Республики Казахстан.</w:t>
      </w:r>
    </w:p>
    <w:p w:rsidR="001F3AEB" w:rsidRPr="003D3286" w:rsidRDefault="001F3AEB" w:rsidP="001F3AEB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286">
        <w:rPr>
          <w:rFonts w:ascii="Times New Roman" w:hAnsi="Times New Roman" w:cs="Times New Roman"/>
          <w:sz w:val="28"/>
          <w:szCs w:val="28"/>
        </w:rPr>
        <w:t xml:space="preserve">Волейбол: Учебник для физкультурных вузов/ И.Ф. </w:t>
      </w:r>
      <w:proofErr w:type="spellStart"/>
      <w:r w:rsidRPr="003D3286">
        <w:rPr>
          <w:rFonts w:ascii="Times New Roman" w:hAnsi="Times New Roman" w:cs="Times New Roman"/>
          <w:sz w:val="28"/>
          <w:szCs w:val="28"/>
        </w:rPr>
        <w:t>Андрющишин</w:t>
      </w:r>
      <w:proofErr w:type="spellEnd"/>
      <w:r w:rsidRPr="003D3286">
        <w:rPr>
          <w:rFonts w:ascii="Times New Roman" w:hAnsi="Times New Roman" w:cs="Times New Roman"/>
          <w:sz w:val="28"/>
          <w:szCs w:val="28"/>
        </w:rPr>
        <w:t xml:space="preserve">, К.В. </w:t>
      </w:r>
      <w:proofErr w:type="gramStart"/>
      <w:r w:rsidRPr="003D3286">
        <w:rPr>
          <w:rFonts w:ascii="Times New Roman" w:hAnsi="Times New Roman" w:cs="Times New Roman"/>
          <w:sz w:val="28"/>
          <w:szCs w:val="28"/>
        </w:rPr>
        <w:t>Ильющенко.-</w:t>
      </w:r>
      <w:proofErr w:type="gramEnd"/>
      <w:r w:rsidRPr="003D3286">
        <w:rPr>
          <w:rFonts w:ascii="Times New Roman" w:hAnsi="Times New Roman" w:cs="Times New Roman"/>
          <w:sz w:val="28"/>
          <w:szCs w:val="28"/>
        </w:rPr>
        <w:t xml:space="preserve"> Алматы, 1999. - 225с. </w:t>
      </w:r>
    </w:p>
    <w:p w:rsidR="001F3AEB" w:rsidRPr="003D3286" w:rsidRDefault="001F3AEB" w:rsidP="001F3AEB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286">
        <w:rPr>
          <w:rFonts w:ascii="Times New Roman" w:hAnsi="Times New Roman" w:cs="Times New Roman"/>
          <w:sz w:val="28"/>
          <w:szCs w:val="28"/>
        </w:rPr>
        <w:t xml:space="preserve">Волейбол: Учебник для ИФК / А.В. Беляева, М.В. Савина - М.: Спорт </w:t>
      </w:r>
      <w:proofErr w:type="spellStart"/>
      <w:r w:rsidRPr="003D3286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3D3286">
        <w:rPr>
          <w:rFonts w:ascii="Times New Roman" w:hAnsi="Times New Roman" w:cs="Times New Roman"/>
          <w:sz w:val="28"/>
          <w:szCs w:val="28"/>
        </w:rPr>
        <w:t xml:space="preserve"> Пресс, 2002. - 160с.</w:t>
      </w:r>
    </w:p>
    <w:p w:rsidR="001F3AEB" w:rsidRPr="003D3286" w:rsidRDefault="001F3AEB" w:rsidP="001F3AEB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286">
        <w:rPr>
          <w:rFonts w:ascii="Times New Roman" w:hAnsi="Times New Roman" w:cs="Times New Roman"/>
          <w:sz w:val="28"/>
          <w:szCs w:val="28"/>
        </w:rPr>
        <w:t>Волейбол: Учебник /</w:t>
      </w:r>
      <w:proofErr w:type="spellStart"/>
      <w:r w:rsidRPr="003D3286">
        <w:rPr>
          <w:rFonts w:ascii="Times New Roman" w:hAnsi="Times New Roman" w:cs="Times New Roman"/>
          <w:sz w:val="28"/>
          <w:szCs w:val="28"/>
        </w:rPr>
        <w:t>А.Г.Фурманов</w:t>
      </w:r>
      <w:proofErr w:type="spellEnd"/>
      <w:r w:rsidRPr="003D3286">
        <w:rPr>
          <w:rFonts w:ascii="Times New Roman" w:hAnsi="Times New Roman" w:cs="Times New Roman"/>
          <w:sz w:val="28"/>
          <w:szCs w:val="28"/>
        </w:rPr>
        <w:t xml:space="preserve">. Д.М. Болдырев. - М.: </w:t>
      </w:r>
      <w:proofErr w:type="spellStart"/>
      <w:r w:rsidRPr="003D3286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3D3286">
        <w:rPr>
          <w:rFonts w:ascii="Times New Roman" w:hAnsi="Times New Roman" w:cs="Times New Roman"/>
          <w:sz w:val="28"/>
          <w:szCs w:val="28"/>
        </w:rPr>
        <w:t>, 1983.</w:t>
      </w:r>
    </w:p>
    <w:p w:rsidR="001F3AEB" w:rsidRP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3AEB" w:rsidRPr="001F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32A5"/>
    <w:multiLevelType w:val="hybridMultilevel"/>
    <w:tmpl w:val="5D3E831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0C"/>
    <w:rsid w:val="000E0CE5"/>
    <w:rsid w:val="001F3AEB"/>
    <w:rsid w:val="00D1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C7F5"/>
  <w15:chartTrackingRefBased/>
  <w15:docId w15:val="{B989D9B0-91B5-48BD-BF00-38F7D87A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F3AEB"/>
  </w:style>
  <w:style w:type="table" w:styleId="a3">
    <w:name w:val="Grid Table Light"/>
    <w:basedOn w:val="a1"/>
    <w:uiPriority w:val="40"/>
    <w:rsid w:val="001F3A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Normal (Web)"/>
    <w:basedOn w:val="a"/>
    <w:uiPriority w:val="99"/>
    <w:unhideWhenUsed/>
    <w:rsid w:val="001F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F3AE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1F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2022-10-18T06:20:00Z</dcterms:created>
  <dcterms:modified xsi:type="dcterms:W3CDTF">2022-10-18T06:22:00Z</dcterms:modified>
</cp:coreProperties>
</file>