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CF" w:rsidRDefault="00823F48" w:rsidP="00823F48">
      <w:pPr>
        <w:jc w:val="center"/>
        <w:rPr>
          <w:rFonts w:ascii="Times New Roman" w:hAnsi="Times New Roman" w:cs="Times New Roman"/>
          <w:sz w:val="28"/>
          <w:szCs w:val="28"/>
        </w:rPr>
      </w:pPr>
      <w:r w:rsidRPr="00823F48">
        <w:rPr>
          <w:rFonts w:ascii="Times New Roman" w:hAnsi="Times New Roman" w:cs="Times New Roman"/>
          <w:sz w:val="28"/>
          <w:szCs w:val="28"/>
        </w:rPr>
        <w:t>РАЗРАБОТКА ПРОЕКТА АВТОМАТИЗИРОВАННОЙ СИСТЕМЫ УПРАВЛЕНИЯ НА УРАНОДОБЫВАЮЩ</w:t>
      </w:r>
      <w:r w:rsidRPr="00823F48">
        <w:rPr>
          <w:rFonts w:ascii="Times New Roman" w:hAnsi="Times New Roman" w:cs="Times New Roman"/>
          <w:sz w:val="28"/>
          <w:szCs w:val="28"/>
        </w:rPr>
        <w:t>ИХ ПРЕДПРИЯТИЯХ НА ПРИМЕРЕ ТОО</w:t>
      </w:r>
    </w:p>
    <w:p w:rsidR="00823F48" w:rsidRDefault="00823F48" w:rsidP="00823F48">
      <w:pPr>
        <w:jc w:val="center"/>
        <w:rPr>
          <w:rFonts w:ascii="Times New Roman" w:hAnsi="Times New Roman" w:cs="Times New Roman"/>
          <w:sz w:val="28"/>
          <w:szCs w:val="28"/>
        </w:rPr>
      </w:pPr>
      <w:r>
        <w:rPr>
          <w:rFonts w:ascii="Times New Roman" w:hAnsi="Times New Roman" w:cs="Times New Roman"/>
          <w:sz w:val="28"/>
          <w:szCs w:val="28"/>
        </w:rPr>
        <w:t>Стр-</w:t>
      </w:r>
      <w:r w:rsidR="004B69CC">
        <w:rPr>
          <w:rFonts w:ascii="Times New Roman" w:hAnsi="Times New Roman" w:cs="Times New Roman"/>
          <w:sz w:val="28"/>
          <w:szCs w:val="28"/>
        </w:rPr>
        <w:t>77</w:t>
      </w:r>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02" w:history="1">
        <w:r w:rsidRPr="00823F48">
          <w:rPr>
            <w:rFonts w:ascii="Times New Roman" w:eastAsia="Calibri" w:hAnsi="Times New Roman" w:cs="Times New Roman"/>
            <w:noProof/>
            <w:sz w:val="28"/>
          </w:rPr>
          <w:t>Введение</w:t>
        </w:r>
      </w:hyperlink>
    </w:p>
    <w:p w:rsidR="00823F48" w:rsidRPr="00823F48" w:rsidRDefault="00823F48" w:rsidP="00823F48">
      <w:pPr>
        <w:tabs>
          <w:tab w:val="right" w:leader="dot" w:pos="9628"/>
        </w:tabs>
        <w:spacing w:after="0" w:line="240" w:lineRule="auto"/>
        <w:ind w:firstLine="567"/>
        <w:rPr>
          <w:rFonts w:ascii="Times New Roman" w:eastAsia="Calibri" w:hAnsi="Times New Roman" w:cs="Times New Roman"/>
          <w:noProof/>
          <w:sz w:val="28"/>
        </w:rPr>
      </w:pPr>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03" w:history="1">
        <w:r w:rsidRPr="00823F48">
          <w:rPr>
            <w:rFonts w:ascii="Times New Roman" w:eastAsia="Calibri" w:hAnsi="Times New Roman" w:cs="Times New Roman"/>
            <w:noProof/>
            <w:sz w:val="28"/>
          </w:rPr>
          <w:t>1 Теоретические основы автоматизации системы управления на уранодобывающих предприятиях</w:t>
        </w:r>
      </w:hyperlink>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04" w:history="1">
        <w:r w:rsidRPr="00823F48">
          <w:rPr>
            <w:rFonts w:ascii="Times New Roman" w:eastAsia="Calibri" w:hAnsi="Times New Roman" w:cs="Times New Roman"/>
            <w:noProof/>
            <w:sz w:val="28"/>
          </w:rPr>
          <w:t>1.1 Сущность автоматизации управления</w:t>
        </w:r>
      </w:hyperlink>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05" w:history="1">
        <w:r w:rsidRPr="00823F48">
          <w:rPr>
            <w:rFonts w:ascii="Times New Roman" w:eastAsia="Calibri" w:hAnsi="Times New Roman" w:cs="Times New Roman"/>
            <w:noProof/>
            <w:sz w:val="28"/>
          </w:rPr>
          <w:t>1.2 Виды и уровни автоматизации уранодобывающего предприятия</w:t>
        </w:r>
      </w:hyperlink>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06" w:history="1">
        <w:r w:rsidRPr="00823F48">
          <w:rPr>
            <w:rFonts w:ascii="Times New Roman" w:eastAsia="Calibri" w:hAnsi="Times New Roman" w:cs="Times New Roman"/>
            <w:noProof/>
            <w:sz w:val="28"/>
          </w:rPr>
          <w:t>1.3 Методы оценки экономической эффективности АСУ уранодобывающего предприятия</w:t>
        </w:r>
      </w:hyperlink>
    </w:p>
    <w:p w:rsidR="00823F48" w:rsidRPr="00823F48" w:rsidRDefault="00823F48" w:rsidP="00823F48">
      <w:pPr>
        <w:tabs>
          <w:tab w:val="right" w:leader="dot" w:pos="9628"/>
        </w:tabs>
        <w:spacing w:after="0" w:line="240" w:lineRule="auto"/>
        <w:ind w:firstLine="567"/>
        <w:rPr>
          <w:rFonts w:ascii="Times New Roman" w:eastAsia="Calibri" w:hAnsi="Times New Roman" w:cs="Times New Roman"/>
          <w:noProof/>
          <w:sz w:val="28"/>
        </w:rPr>
      </w:pPr>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07" w:history="1">
        <w:r w:rsidRPr="00823F48">
          <w:rPr>
            <w:rFonts w:ascii="Times New Roman" w:eastAsia="Calibri" w:hAnsi="Times New Roman" w:cs="Times New Roman"/>
            <w:noProof/>
            <w:sz w:val="28"/>
          </w:rPr>
          <w:t xml:space="preserve">2 Оценка уровня автоматизации управления на уранодобывающем предприятии ТОО </w:t>
        </w:r>
      </w:hyperlink>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08" w:history="1">
        <w:r w:rsidRPr="00823F48">
          <w:rPr>
            <w:rFonts w:ascii="Times New Roman" w:eastAsia="Calibri" w:hAnsi="Times New Roman" w:cs="Times New Roman"/>
            <w:noProof/>
            <w:sz w:val="28"/>
          </w:rPr>
          <w:t xml:space="preserve">2.1 Характеристика действующей системы управления ТОО </w:t>
        </w:r>
      </w:hyperlink>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09" w:history="1">
        <w:r w:rsidRPr="00823F48">
          <w:rPr>
            <w:rFonts w:ascii="Times New Roman" w:eastAsia="Calibri" w:hAnsi="Times New Roman" w:cs="Times New Roman"/>
            <w:noProof/>
            <w:sz w:val="28"/>
          </w:rPr>
          <w:t>2.2 Оценка уровня автоматизации управления производственными процессами уранодобывающего предприятия</w:t>
        </w:r>
      </w:hyperlink>
    </w:p>
    <w:p w:rsidR="004B69CC" w:rsidRPr="00823F48" w:rsidRDefault="00823F48" w:rsidP="004B69CC">
      <w:pPr>
        <w:tabs>
          <w:tab w:val="right" w:leader="dot" w:pos="9628"/>
        </w:tabs>
        <w:spacing w:after="0" w:line="240" w:lineRule="auto"/>
        <w:ind w:firstLine="567"/>
        <w:rPr>
          <w:rFonts w:ascii="Times New Roman" w:eastAsia="Calibri" w:hAnsi="Times New Roman" w:cs="Times New Roman"/>
          <w:noProof/>
          <w:sz w:val="28"/>
        </w:rPr>
      </w:pPr>
      <w:hyperlink w:anchor="_Toc517121410" w:history="1">
        <w:r w:rsidRPr="00823F48">
          <w:rPr>
            <w:rFonts w:ascii="Times New Roman" w:eastAsia="Calibri" w:hAnsi="Times New Roman" w:cs="Times New Roman"/>
            <w:noProof/>
            <w:sz w:val="28"/>
          </w:rPr>
          <w:t xml:space="preserve">2.3 Недостатки автоматизации управления внутренним документооборотом ТОО </w:t>
        </w:r>
      </w:hyperlink>
    </w:p>
    <w:p w:rsidR="00823F48" w:rsidRPr="00823F48" w:rsidRDefault="00823F48" w:rsidP="00823F48">
      <w:pPr>
        <w:tabs>
          <w:tab w:val="right" w:leader="dot" w:pos="9628"/>
        </w:tabs>
        <w:spacing w:after="0" w:line="240" w:lineRule="auto"/>
        <w:ind w:firstLine="567"/>
        <w:rPr>
          <w:rFonts w:ascii="Times New Roman" w:eastAsia="Calibri" w:hAnsi="Times New Roman" w:cs="Times New Roman"/>
          <w:noProof/>
          <w:sz w:val="28"/>
        </w:rPr>
      </w:pPr>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11" w:history="1">
        <w:r w:rsidRPr="00823F48">
          <w:rPr>
            <w:rFonts w:ascii="Times New Roman" w:eastAsia="Calibri" w:hAnsi="Times New Roman" w:cs="Times New Roman"/>
            <w:noProof/>
            <w:sz w:val="28"/>
          </w:rPr>
          <w:t xml:space="preserve">3 Разработка проекта автоматизированной системы управления на уранодобывающем предприятии ТОО </w:t>
        </w:r>
      </w:hyperlink>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12" w:history="1">
        <w:r w:rsidRPr="00823F48">
          <w:rPr>
            <w:rFonts w:ascii="Times New Roman" w:eastAsia="Calibri" w:hAnsi="Times New Roman" w:cs="Times New Roman"/>
            <w:noProof/>
            <w:sz w:val="28"/>
          </w:rPr>
          <w:t>3.1 Создание модели автоматизации бизнес-процессов производственного комплекса уранодобывающего предприятия</w:t>
        </w:r>
      </w:hyperlink>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14" w:history="1">
        <w:r w:rsidRPr="00823F48">
          <w:rPr>
            <w:rFonts w:ascii="Times New Roman" w:eastAsia="Calibri" w:hAnsi="Times New Roman" w:cs="Times New Roman"/>
            <w:noProof/>
            <w:sz w:val="28"/>
          </w:rPr>
          <w:t xml:space="preserve">3.2 Разработка комплекса автоматизации документооборота ТОО </w:t>
        </w:r>
      </w:hyperlink>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15" w:history="1">
        <w:r w:rsidRPr="00823F48">
          <w:rPr>
            <w:rFonts w:ascii="Times New Roman" w:eastAsia="Calibri" w:hAnsi="Times New Roman" w:cs="Times New Roman"/>
            <w:noProof/>
            <w:sz w:val="28"/>
          </w:rPr>
          <w:t>3.3 Оценка эффективности разработки проекта внедрения автоматизированной системы управления</w:t>
        </w:r>
      </w:hyperlink>
    </w:p>
    <w:p w:rsidR="00823F48" w:rsidRPr="00823F48" w:rsidRDefault="00823F48" w:rsidP="00823F48">
      <w:pPr>
        <w:tabs>
          <w:tab w:val="right" w:leader="dot" w:pos="9628"/>
        </w:tabs>
        <w:spacing w:after="0" w:line="240" w:lineRule="auto"/>
        <w:ind w:firstLine="567"/>
        <w:rPr>
          <w:rFonts w:ascii="Times New Roman" w:eastAsia="Calibri" w:hAnsi="Times New Roman" w:cs="Times New Roman"/>
          <w:noProof/>
          <w:sz w:val="28"/>
        </w:rPr>
      </w:pPr>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16" w:history="1">
        <w:r w:rsidRPr="00823F48">
          <w:rPr>
            <w:rFonts w:ascii="Times New Roman" w:eastAsia="Calibri" w:hAnsi="Times New Roman" w:cs="Times New Roman"/>
            <w:noProof/>
            <w:sz w:val="28"/>
          </w:rPr>
          <w:t>Заключение</w:t>
        </w:r>
      </w:hyperlink>
    </w:p>
    <w:p w:rsidR="00823F48" w:rsidRPr="00823F48" w:rsidRDefault="00823F48" w:rsidP="00823F48">
      <w:pPr>
        <w:tabs>
          <w:tab w:val="right" w:leader="dot" w:pos="9628"/>
        </w:tabs>
        <w:spacing w:after="0" w:line="240" w:lineRule="auto"/>
        <w:ind w:firstLine="567"/>
        <w:rPr>
          <w:rFonts w:ascii="Times New Roman" w:eastAsia="Calibri" w:hAnsi="Times New Roman" w:cs="Times New Roman"/>
          <w:noProof/>
          <w:sz w:val="28"/>
        </w:rPr>
      </w:pPr>
    </w:p>
    <w:p w:rsidR="00823F48" w:rsidRPr="00823F48" w:rsidRDefault="00823F48" w:rsidP="00823F48">
      <w:pPr>
        <w:tabs>
          <w:tab w:val="right" w:leader="dot" w:pos="9628"/>
        </w:tabs>
        <w:spacing w:after="0" w:line="240" w:lineRule="auto"/>
        <w:ind w:firstLine="567"/>
        <w:rPr>
          <w:rFonts w:ascii="Times New Roman" w:eastAsia="Times New Roman" w:hAnsi="Times New Roman" w:cs="Times New Roman"/>
          <w:noProof/>
          <w:sz w:val="28"/>
          <w:lang w:eastAsia="ru-RU"/>
        </w:rPr>
      </w:pPr>
      <w:hyperlink w:anchor="_Toc517121417" w:history="1">
        <w:r w:rsidRPr="00823F48">
          <w:rPr>
            <w:rFonts w:ascii="Times New Roman" w:eastAsia="Times New Roman" w:hAnsi="Times New Roman" w:cs="Times New Roman"/>
            <w:noProof/>
            <w:sz w:val="28"/>
            <w:lang w:eastAsia="ru-RU"/>
          </w:rPr>
          <w:t>Список использованной литературы</w:t>
        </w:r>
      </w:hyperlink>
    </w:p>
    <w:p w:rsidR="004B69CC" w:rsidRDefault="004B69CC">
      <w:pPr>
        <w:rPr>
          <w:rFonts w:ascii="Times New Roman" w:hAnsi="Times New Roman" w:cs="Times New Roman"/>
        </w:rPr>
      </w:pPr>
      <w:r>
        <w:rPr>
          <w:rFonts w:ascii="Times New Roman" w:hAnsi="Times New Roman" w:cs="Times New Roman"/>
        </w:rPr>
        <w:br w:type="page"/>
      </w:r>
    </w:p>
    <w:p w:rsidR="004B69CC" w:rsidRPr="00894BD3" w:rsidRDefault="004B69CC" w:rsidP="004B69CC">
      <w:pPr>
        <w:pStyle w:val="1"/>
        <w:spacing w:before="0"/>
        <w:jc w:val="center"/>
        <w:rPr>
          <w:rFonts w:ascii="Times New Roman" w:hAnsi="Times New Roman" w:cs="Times New Roman"/>
          <w:b w:val="0"/>
          <w:color w:val="auto"/>
        </w:rPr>
      </w:pPr>
      <w:bookmarkStart w:id="0" w:name="_Toc514519660"/>
      <w:bookmarkStart w:id="1" w:name="_Toc517097738"/>
      <w:bookmarkStart w:id="2" w:name="_Toc517121416"/>
      <w:r w:rsidRPr="00894BD3">
        <w:rPr>
          <w:rFonts w:ascii="Times New Roman" w:hAnsi="Times New Roman" w:cs="Times New Roman"/>
          <w:b w:val="0"/>
          <w:color w:val="auto"/>
        </w:rPr>
        <w:lastRenderedPageBreak/>
        <w:t>ЗАКЛЮЧЕНИЕ</w:t>
      </w:r>
      <w:bookmarkEnd w:id="0"/>
      <w:bookmarkEnd w:id="1"/>
      <w:bookmarkEnd w:id="2"/>
    </w:p>
    <w:p w:rsidR="004B69CC" w:rsidRDefault="004B69CC" w:rsidP="004B69CC">
      <w:pPr>
        <w:pStyle w:val="a3"/>
        <w:widowControl w:val="0"/>
        <w:tabs>
          <w:tab w:val="left" w:pos="993"/>
        </w:tabs>
        <w:spacing w:before="0" w:beforeAutospacing="0" w:after="0" w:afterAutospacing="0"/>
        <w:ind w:firstLine="709"/>
        <w:jc w:val="both"/>
        <w:rPr>
          <w:sz w:val="28"/>
          <w:szCs w:val="28"/>
        </w:rPr>
      </w:pPr>
    </w:p>
    <w:p w:rsidR="004B69CC" w:rsidRDefault="004B69CC" w:rsidP="004B69CC">
      <w:pPr>
        <w:pStyle w:val="a3"/>
        <w:widowControl w:val="0"/>
        <w:tabs>
          <w:tab w:val="left" w:pos="993"/>
        </w:tabs>
        <w:spacing w:before="0" w:beforeAutospacing="0" w:after="0" w:afterAutospacing="0"/>
        <w:ind w:firstLine="709"/>
        <w:jc w:val="both"/>
        <w:rPr>
          <w:sz w:val="28"/>
          <w:szCs w:val="28"/>
        </w:rPr>
      </w:pPr>
      <w:r>
        <w:rPr>
          <w:sz w:val="28"/>
          <w:szCs w:val="28"/>
        </w:rPr>
        <w:t>По итогам диссертационного исследования получены следующие результаты:</w:t>
      </w:r>
    </w:p>
    <w:p w:rsidR="004B69CC" w:rsidRPr="00C964B4" w:rsidRDefault="004B69CC" w:rsidP="004B69CC">
      <w:pPr>
        <w:widowControl w:val="0"/>
        <w:spacing w:after="0" w:line="240" w:lineRule="auto"/>
        <w:ind w:firstLine="709"/>
        <w:jc w:val="both"/>
        <w:rPr>
          <w:rFonts w:ascii="Times New Roman" w:eastAsia="Times New Roman" w:hAnsi="Times New Roman" w:cs="Times New Roman"/>
          <w:sz w:val="28"/>
          <w:szCs w:val="24"/>
          <w:lang w:eastAsia="ru-RU"/>
        </w:rPr>
      </w:pPr>
      <w:r>
        <w:rPr>
          <w:sz w:val="28"/>
          <w:szCs w:val="28"/>
        </w:rPr>
        <w:t xml:space="preserve">1) </w:t>
      </w:r>
      <w:r w:rsidRPr="00A32606">
        <w:rPr>
          <w:rFonts w:ascii="Times New Roman" w:eastAsia="Times New Roman" w:hAnsi="Times New Roman" w:cs="Times New Roman"/>
          <w:sz w:val="28"/>
          <w:szCs w:val="28"/>
          <w:lang w:eastAsia="ru-RU"/>
        </w:rPr>
        <w:t>термин "автоматизация бизнес-процессов предприятий" трактуется как целенаправленная организация автономной системы управления компанией</w:t>
      </w:r>
      <w:r w:rsidRPr="00C964B4">
        <w:rPr>
          <w:rFonts w:ascii="Times New Roman" w:eastAsia="Times New Roman" w:hAnsi="Times New Roman" w:cs="Times New Roman"/>
          <w:sz w:val="28"/>
          <w:szCs w:val="24"/>
          <w:lang w:eastAsia="ru-RU"/>
        </w:rPr>
        <w:t xml:space="preserve"> Автоматизация процессов необходима для поддержки управления на всех уровнях иерархии компании. В связи с этим уровни автоматизации определяются в зависимости от уровня управления, на котором выполняется автоматизация процессов. </w:t>
      </w:r>
    </w:p>
    <w:p w:rsidR="004B69CC" w:rsidRPr="00C964B4" w:rsidRDefault="004B69CC" w:rsidP="004B69CC">
      <w:pPr>
        <w:widowControl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Специалисты выделяют ряд типов </w:t>
      </w:r>
      <w:r w:rsidRPr="00C964B4">
        <w:rPr>
          <w:rFonts w:ascii="Times New Roman" w:eastAsia="Times New Roman" w:hAnsi="Times New Roman" w:cs="Times New Roman"/>
          <w:sz w:val="28"/>
          <w:szCs w:val="24"/>
          <w:lang w:eastAsia="ru-RU"/>
        </w:rPr>
        <w:t xml:space="preserve">систем автоматизации </w:t>
      </w:r>
      <w:r>
        <w:rPr>
          <w:rFonts w:ascii="Times New Roman" w:eastAsia="Times New Roman" w:hAnsi="Times New Roman" w:cs="Times New Roman"/>
          <w:sz w:val="28"/>
          <w:szCs w:val="24"/>
          <w:lang w:eastAsia="ru-RU"/>
        </w:rPr>
        <w:t xml:space="preserve">бизнес-процессов уранодобывающих предприятий, которые </w:t>
      </w:r>
      <w:r w:rsidRPr="00C964B4">
        <w:rPr>
          <w:rFonts w:ascii="Times New Roman" w:eastAsia="Times New Roman" w:hAnsi="Times New Roman" w:cs="Times New Roman"/>
          <w:sz w:val="28"/>
          <w:szCs w:val="24"/>
          <w:lang w:eastAsia="ru-RU"/>
        </w:rPr>
        <w:t xml:space="preserve">включают в себя: </w:t>
      </w:r>
    </w:p>
    <w:p w:rsidR="004B69CC" w:rsidRPr="00C964B4" w:rsidRDefault="004B69CC" w:rsidP="004B69CC">
      <w:pPr>
        <w:widowControl w:val="0"/>
        <w:numPr>
          <w:ilvl w:val="0"/>
          <w:numId w:val="1"/>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4"/>
          <w:lang w:eastAsia="ru-RU"/>
        </w:rPr>
      </w:pPr>
      <w:r w:rsidRPr="004D0C58">
        <w:rPr>
          <w:rFonts w:ascii="Times New Roman" w:eastAsia="Times New Roman" w:hAnsi="Times New Roman" w:cs="Times New Roman"/>
          <w:sz w:val="28"/>
          <w:szCs w:val="24"/>
          <w:lang w:eastAsia="ru-RU"/>
        </w:rPr>
        <w:t>неизменяемые системы.</w:t>
      </w:r>
      <w:r w:rsidRPr="00C964B4">
        <w:rPr>
          <w:rFonts w:ascii="Times New Roman" w:eastAsia="Times New Roman" w:hAnsi="Times New Roman" w:cs="Times New Roman"/>
          <w:sz w:val="28"/>
          <w:szCs w:val="24"/>
          <w:lang w:eastAsia="ru-RU"/>
        </w:rPr>
        <w:t xml:space="preserve"> Это системы, в которых последовательность действий определяется конфигурацией оборудования или условиями процесса и не может быть изменена в ходе процесса. </w:t>
      </w:r>
    </w:p>
    <w:p w:rsidR="004B69CC" w:rsidRPr="00C964B4" w:rsidRDefault="004B69CC" w:rsidP="004B69CC">
      <w:pPr>
        <w:widowControl w:val="0"/>
        <w:numPr>
          <w:ilvl w:val="0"/>
          <w:numId w:val="1"/>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4"/>
          <w:lang w:eastAsia="ru-RU"/>
        </w:rPr>
      </w:pPr>
      <w:r w:rsidRPr="004D0C58">
        <w:rPr>
          <w:rFonts w:ascii="Times New Roman" w:eastAsia="Times New Roman" w:hAnsi="Times New Roman" w:cs="Times New Roman"/>
          <w:sz w:val="28"/>
          <w:szCs w:val="24"/>
          <w:lang w:eastAsia="ru-RU"/>
        </w:rPr>
        <w:t>программируемые системы.</w:t>
      </w:r>
      <w:r w:rsidRPr="00C964B4">
        <w:rPr>
          <w:rFonts w:ascii="Times New Roman" w:eastAsia="Times New Roman" w:hAnsi="Times New Roman" w:cs="Times New Roman"/>
          <w:sz w:val="28"/>
          <w:szCs w:val="24"/>
          <w:lang w:eastAsia="ru-RU"/>
        </w:rPr>
        <w:t xml:space="preserve"> Это системы, в которых последовательность действий может изменяться в зависимости от заданной программы и конфигурации процесса. Выбор необходимой последовательности действий осуществляется за счет набора инструкций, которые могут быть прочитаны и интерпретированы системой. </w:t>
      </w:r>
    </w:p>
    <w:p w:rsidR="004B69CC" w:rsidRPr="00C964B4" w:rsidRDefault="004B69CC" w:rsidP="004B69CC">
      <w:pPr>
        <w:widowControl w:val="0"/>
        <w:numPr>
          <w:ilvl w:val="0"/>
          <w:numId w:val="1"/>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4"/>
          <w:lang w:eastAsia="ru-RU"/>
        </w:rPr>
      </w:pPr>
      <w:r w:rsidRPr="004D0C58">
        <w:rPr>
          <w:rFonts w:ascii="Times New Roman" w:eastAsia="Times New Roman" w:hAnsi="Times New Roman" w:cs="Times New Roman"/>
          <w:sz w:val="28"/>
          <w:szCs w:val="24"/>
          <w:lang w:eastAsia="ru-RU"/>
        </w:rPr>
        <w:t>гибкие (</w:t>
      </w:r>
      <w:proofErr w:type="spellStart"/>
      <w:r w:rsidRPr="004D0C58">
        <w:rPr>
          <w:rFonts w:ascii="Times New Roman" w:eastAsia="Times New Roman" w:hAnsi="Times New Roman" w:cs="Times New Roman"/>
          <w:sz w:val="28"/>
          <w:szCs w:val="24"/>
          <w:lang w:eastAsia="ru-RU"/>
        </w:rPr>
        <w:t>самонастраиваемые</w:t>
      </w:r>
      <w:proofErr w:type="spellEnd"/>
      <w:r w:rsidRPr="004D0C58">
        <w:rPr>
          <w:rFonts w:ascii="Times New Roman" w:eastAsia="Times New Roman" w:hAnsi="Times New Roman" w:cs="Times New Roman"/>
          <w:sz w:val="28"/>
          <w:szCs w:val="24"/>
          <w:lang w:eastAsia="ru-RU"/>
        </w:rPr>
        <w:t>) системы.</w:t>
      </w:r>
      <w:r w:rsidRPr="00C964B4">
        <w:rPr>
          <w:rFonts w:ascii="Times New Roman" w:eastAsia="Times New Roman" w:hAnsi="Times New Roman" w:cs="Times New Roman"/>
          <w:sz w:val="28"/>
          <w:szCs w:val="24"/>
          <w:lang w:eastAsia="ru-RU"/>
        </w:rPr>
        <w:t xml:space="preserve"> Это системы, которые способны осуществлять выбор необходимых действий в процессе работы. Изменение конфигурации процесса (последовательности и условий выполнения операций) осуществляется на основании информации о ходе процесса. </w:t>
      </w:r>
    </w:p>
    <w:p w:rsidR="004B69CC" w:rsidRDefault="004B69CC">
      <w:pPr>
        <w:rPr>
          <w:rFonts w:ascii="Times New Roman" w:hAnsi="Times New Roman" w:cs="Times New Roman"/>
        </w:rPr>
      </w:pPr>
      <w:r>
        <w:rPr>
          <w:rFonts w:ascii="Times New Roman" w:hAnsi="Times New Roman" w:cs="Times New Roman"/>
        </w:rPr>
        <w:br w:type="page"/>
      </w:r>
    </w:p>
    <w:p w:rsidR="004B69CC" w:rsidRPr="00894BD3" w:rsidRDefault="004B69CC" w:rsidP="004B69CC">
      <w:pPr>
        <w:pStyle w:val="1"/>
        <w:spacing w:before="0"/>
        <w:jc w:val="center"/>
        <w:rPr>
          <w:rFonts w:ascii="Times New Roman" w:eastAsia="Times New Roman" w:hAnsi="Times New Roman" w:cs="Times New Roman"/>
          <w:b w:val="0"/>
          <w:color w:val="auto"/>
          <w:lang w:eastAsia="ru-RU"/>
        </w:rPr>
      </w:pPr>
      <w:bookmarkStart w:id="3" w:name="_Toc514519661"/>
      <w:bookmarkStart w:id="4" w:name="_Toc517097739"/>
      <w:bookmarkStart w:id="5" w:name="_Toc517121417"/>
      <w:r w:rsidRPr="00894BD3">
        <w:rPr>
          <w:rFonts w:ascii="Times New Roman" w:eastAsia="Times New Roman" w:hAnsi="Times New Roman" w:cs="Times New Roman"/>
          <w:b w:val="0"/>
          <w:color w:val="auto"/>
          <w:lang w:eastAsia="ru-RU"/>
        </w:rPr>
        <w:lastRenderedPageBreak/>
        <w:t>СПИСОК ИСПОЛЬЗОВАННОЙ ЛИТЕРАТУРЫ</w:t>
      </w:r>
      <w:bookmarkEnd w:id="3"/>
      <w:bookmarkEnd w:id="4"/>
      <w:bookmarkEnd w:id="5"/>
    </w:p>
    <w:p w:rsidR="004B69CC" w:rsidRDefault="004B69CC" w:rsidP="004B69CC">
      <w:pPr>
        <w:widowControl w:val="0"/>
        <w:spacing w:after="0" w:line="240" w:lineRule="auto"/>
        <w:ind w:firstLine="709"/>
        <w:jc w:val="both"/>
        <w:rPr>
          <w:rFonts w:ascii="Times New Roman" w:eastAsia="Times New Roman" w:hAnsi="Times New Roman" w:cs="Times New Roman"/>
          <w:sz w:val="28"/>
          <w:szCs w:val="28"/>
          <w:lang w:eastAsia="ru-RU"/>
        </w:rPr>
      </w:pPr>
    </w:p>
    <w:p w:rsidR="004B69CC" w:rsidRPr="00512912" w:rsidRDefault="004B69CC" w:rsidP="004B69CC">
      <w:pPr>
        <w:spacing w:after="0" w:line="240" w:lineRule="auto"/>
        <w:ind w:firstLine="709"/>
        <w:jc w:val="both"/>
        <w:rPr>
          <w:rFonts w:ascii="Times New Roman" w:hAnsi="Times New Roman" w:cs="Times New Roman"/>
          <w:sz w:val="28"/>
          <w:szCs w:val="28"/>
        </w:rPr>
      </w:pPr>
      <w:r w:rsidRPr="00512912">
        <w:rPr>
          <w:rFonts w:ascii="Times New Roman" w:hAnsi="Times New Roman" w:cs="Times New Roman"/>
          <w:sz w:val="28"/>
          <w:szCs w:val="28"/>
        </w:rPr>
        <w:t xml:space="preserve">1 </w:t>
      </w:r>
      <w:proofErr w:type="spellStart"/>
      <w:r w:rsidRPr="00512912">
        <w:rPr>
          <w:rFonts w:ascii="Times New Roman" w:hAnsi="Times New Roman" w:cs="Times New Roman"/>
          <w:sz w:val="28"/>
          <w:szCs w:val="28"/>
        </w:rPr>
        <w:t>Алшанов</w:t>
      </w:r>
      <w:proofErr w:type="spellEnd"/>
      <w:r w:rsidRPr="00512912">
        <w:rPr>
          <w:rFonts w:ascii="Times New Roman" w:hAnsi="Times New Roman" w:cs="Times New Roman"/>
          <w:sz w:val="28"/>
          <w:szCs w:val="28"/>
        </w:rPr>
        <w:t xml:space="preserve"> Р.А. Казахстан на мировом минерально-сырьевом рынке: проблемы и их решение. - Алматы, 2016. - 16 с.;</w:t>
      </w:r>
    </w:p>
    <w:p w:rsidR="004B69CC" w:rsidRPr="00512912" w:rsidRDefault="004B69CC" w:rsidP="004B69CC">
      <w:pPr>
        <w:spacing w:after="0" w:line="240" w:lineRule="auto"/>
        <w:ind w:firstLine="709"/>
        <w:jc w:val="both"/>
        <w:rPr>
          <w:rFonts w:ascii="Times New Roman" w:hAnsi="Times New Roman" w:cs="Times New Roman"/>
          <w:sz w:val="28"/>
          <w:szCs w:val="28"/>
        </w:rPr>
      </w:pPr>
      <w:r w:rsidRPr="00512912">
        <w:rPr>
          <w:rFonts w:ascii="Times New Roman" w:hAnsi="Times New Roman" w:cs="Times New Roman"/>
          <w:sz w:val="28"/>
          <w:szCs w:val="28"/>
        </w:rPr>
        <w:t>2 Андреев В.Д. Повышение автоматизации добывающей промышленности. Алматы, 2016. - 203 с.;</w:t>
      </w:r>
    </w:p>
    <w:p w:rsidR="004B69CC" w:rsidRPr="00512912" w:rsidRDefault="004B69CC" w:rsidP="004B69CC">
      <w:pPr>
        <w:spacing w:after="0" w:line="240" w:lineRule="auto"/>
        <w:ind w:firstLine="709"/>
        <w:jc w:val="both"/>
        <w:rPr>
          <w:rFonts w:ascii="Times New Roman" w:eastAsia="Times New Roman" w:hAnsi="Times New Roman" w:cs="Times New Roman"/>
          <w:sz w:val="28"/>
          <w:szCs w:val="28"/>
          <w:lang w:eastAsia="ru-RU"/>
        </w:rPr>
      </w:pPr>
      <w:r w:rsidRPr="00512912">
        <w:rPr>
          <w:rStyle w:val="HTML"/>
          <w:rFonts w:ascii="Times New Roman" w:hAnsi="Times New Roman" w:cs="Times New Roman"/>
          <w:sz w:val="28"/>
          <w:szCs w:val="28"/>
        </w:rPr>
        <w:t xml:space="preserve">3 </w:t>
      </w:r>
      <w:proofErr w:type="spellStart"/>
      <w:r w:rsidRPr="00512912">
        <w:rPr>
          <w:rFonts w:ascii="Times New Roman" w:eastAsia="Times New Roman" w:hAnsi="Times New Roman" w:cs="Times New Roman"/>
          <w:sz w:val="28"/>
          <w:szCs w:val="28"/>
          <w:lang w:eastAsia="ru-RU"/>
        </w:rPr>
        <w:t>Арыстанбаев</w:t>
      </w:r>
      <w:proofErr w:type="spellEnd"/>
      <w:r w:rsidRPr="00512912">
        <w:rPr>
          <w:rFonts w:ascii="Times New Roman" w:eastAsia="Times New Roman" w:hAnsi="Times New Roman" w:cs="Times New Roman"/>
          <w:sz w:val="28"/>
          <w:szCs w:val="28"/>
          <w:lang w:eastAsia="ru-RU"/>
        </w:rPr>
        <w:t xml:space="preserve"> К. Е., </w:t>
      </w:r>
      <w:proofErr w:type="spellStart"/>
      <w:r w:rsidRPr="00512912">
        <w:rPr>
          <w:rFonts w:ascii="Times New Roman" w:eastAsia="Times New Roman" w:hAnsi="Times New Roman" w:cs="Times New Roman"/>
          <w:sz w:val="28"/>
          <w:szCs w:val="28"/>
          <w:lang w:eastAsia="ru-RU"/>
        </w:rPr>
        <w:t>Раймов</w:t>
      </w:r>
      <w:proofErr w:type="spellEnd"/>
      <w:r w:rsidRPr="00512912">
        <w:rPr>
          <w:rFonts w:ascii="Times New Roman" w:eastAsia="Times New Roman" w:hAnsi="Times New Roman" w:cs="Times New Roman"/>
          <w:sz w:val="28"/>
          <w:szCs w:val="28"/>
          <w:lang w:eastAsia="ru-RU"/>
        </w:rPr>
        <w:t xml:space="preserve"> М. Н., </w:t>
      </w:r>
      <w:proofErr w:type="spellStart"/>
      <w:r w:rsidRPr="00512912">
        <w:rPr>
          <w:rFonts w:ascii="Times New Roman" w:eastAsia="Times New Roman" w:hAnsi="Times New Roman" w:cs="Times New Roman"/>
          <w:sz w:val="28"/>
          <w:szCs w:val="28"/>
          <w:lang w:eastAsia="ru-RU"/>
        </w:rPr>
        <w:t>Джаналиев</w:t>
      </w:r>
      <w:proofErr w:type="spellEnd"/>
      <w:r w:rsidRPr="00512912">
        <w:rPr>
          <w:rFonts w:ascii="Times New Roman" w:eastAsia="Times New Roman" w:hAnsi="Times New Roman" w:cs="Times New Roman"/>
          <w:sz w:val="28"/>
          <w:szCs w:val="28"/>
          <w:lang w:eastAsia="ru-RU"/>
        </w:rPr>
        <w:t xml:space="preserve"> Б. М., </w:t>
      </w:r>
      <w:proofErr w:type="spellStart"/>
      <w:r w:rsidRPr="00512912">
        <w:rPr>
          <w:rFonts w:ascii="Times New Roman" w:eastAsia="Times New Roman" w:hAnsi="Times New Roman" w:cs="Times New Roman"/>
          <w:sz w:val="28"/>
          <w:szCs w:val="28"/>
          <w:lang w:eastAsia="ru-RU"/>
        </w:rPr>
        <w:t>Байгабылова</w:t>
      </w:r>
      <w:proofErr w:type="spellEnd"/>
      <w:r w:rsidRPr="00512912">
        <w:rPr>
          <w:rFonts w:ascii="Times New Roman" w:eastAsia="Times New Roman" w:hAnsi="Times New Roman" w:cs="Times New Roman"/>
          <w:sz w:val="28"/>
          <w:szCs w:val="28"/>
          <w:lang w:eastAsia="ru-RU"/>
        </w:rPr>
        <w:t xml:space="preserve"> Д. Проектирование системы автоматизации процесса сорбции в производстве урана // Молодой ученый. — 2018. — №8. 13 с.;</w:t>
      </w:r>
    </w:p>
    <w:p w:rsidR="004B69CC" w:rsidRPr="00512912" w:rsidRDefault="004B69CC" w:rsidP="004B69CC">
      <w:pPr>
        <w:spacing w:after="0" w:line="240" w:lineRule="auto"/>
        <w:ind w:firstLine="709"/>
        <w:jc w:val="both"/>
        <w:rPr>
          <w:rFonts w:ascii="Times New Roman" w:hAnsi="Times New Roman" w:cs="Times New Roman"/>
          <w:sz w:val="28"/>
          <w:szCs w:val="28"/>
        </w:rPr>
      </w:pPr>
      <w:r w:rsidRPr="00512912">
        <w:rPr>
          <w:rFonts w:ascii="Times New Roman" w:hAnsi="Times New Roman" w:cs="Times New Roman"/>
          <w:sz w:val="28"/>
          <w:szCs w:val="28"/>
        </w:rPr>
        <w:t xml:space="preserve">4 Березина А.А., </w:t>
      </w:r>
      <w:proofErr w:type="spellStart"/>
      <w:r w:rsidRPr="00512912">
        <w:rPr>
          <w:rFonts w:ascii="Times New Roman" w:hAnsi="Times New Roman" w:cs="Times New Roman"/>
          <w:sz w:val="28"/>
          <w:szCs w:val="28"/>
        </w:rPr>
        <w:t>Череповицын</w:t>
      </w:r>
      <w:proofErr w:type="spellEnd"/>
      <w:r w:rsidRPr="00512912">
        <w:rPr>
          <w:rFonts w:ascii="Times New Roman" w:hAnsi="Times New Roman" w:cs="Times New Roman"/>
          <w:sz w:val="28"/>
          <w:szCs w:val="28"/>
        </w:rPr>
        <w:t xml:space="preserve"> А.Е. Экономическая концепция «интеллектуального» месторождения// Добывающее хозяйство. 2014. №4. - 145 с.;</w:t>
      </w:r>
    </w:p>
    <w:p w:rsidR="004B69CC" w:rsidRPr="00512912" w:rsidRDefault="004B69CC" w:rsidP="004B69CC">
      <w:pPr>
        <w:spacing w:after="0" w:line="240" w:lineRule="auto"/>
        <w:ind w:firstLine="709"/>
        <w:jc w:val="both"/>
        <w:rPr>
          <w:rFonts w:ascii="Times New Roman" w:hAnsi="Times New Roman" w:cs="Times New Roman"/>
          <w:sz w:val="28"/>
          <w:szCs w:val="28"/>
        </w:rPr>
      </w:pPr>
      <w:r w:rsidRPr="00512912">
        <w:rPr>
          <w:rFonts w:ascii="Times New Roman" w:hAnsi="Times New Roman" w:cs="Times New Roman"/>
          <w:sz w:val="28"/>
          <w:szCs w:val="28"/>
        </w:rPr>
        <w:t>5 Воробьев Л.A. Основы управления производством: Учеб. пособие. / JI.A. Воробьев. Мн.: НПЖ Финансы. Учет. Аудит, 2017. - 200 с.;</w:t>
      </w:r>
    </w:p>
    <w:p w:rsidR="00823F48" w:rsidRPr="00823F48" w:rsidRDefault="00823F48" w:rsidP="00823F48">
      <w:pPr>
        <w:rPr>
          <w:rFonts w:ascii="Times New Roman" w:hAnsi="Times New Roman" w:cs="Times New Roman"/>
        </w:rPr>
      </w:pPr>
      <w:bookmarkStart w:id="6" w:name="_GoBack"/>
      <w:bookmarkEnd w:id="6"/>
    </w:p>
    <w:sectPr w:rsidR="00823F48" w:rsidRPr="00823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90D1B"/>
    <w:multiLevelType w:val="multilevel"/>
    <w:tmpl w:val="013C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EA"/>
    <w:rsid w:val="00070CCF"/>
    <w:rsid w:val="00417AEA"/>
    <w:rsid w:val="004B69CC"/>
    <w:rsid w:val="0082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FFA5"/>
  <w15:chartTrackingRefBased/>
  <w15:docId w15:val="{F1986B06-3EFF-4FD3-A4E8-9D95C582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B69C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9CC"/>
    <w:rPr>
      <w:rFonts w:asciiTheme="majorHAnsi" w:eastAsiaTheme="majorEastAsia" w:hAnsiTheme="majorHAnsi" w:cstheme="majorBidi"/>
      <w:b/>
      <w:bCs/>
      <w:color w:val="2E74B5" w:themeColor="accent1" w:themeShade="BF"/>
      <w:sz w:val="28"/>
      <w:szCs w:val="28"/>
    </w:rPr>
  </w:style>
  <w:style w:type="paragraph" w:styleId="a3">
    <w:name w:val="Normal (Web)"/>
    <w:aliases w:val="Обычный (Web), Знак4,Знак4 Знак Знак,Знак4 Знак,Знак4,Обычный (Web)1,Обычный (веб) Знак1,Обычный (веб) Знак Знак1,Обычный (веб) Знак Знак Знак, Знак Знак1 Знак Знак,Обычный (веб) Знак Знак Знак Знак, Знак Знак Знак Знак Зн, Знак Знак1 Знак"/>
    <w:basedOn w:val="a"/>
    <w:unhideWhenUsed/>
    <w:rsid w:val="004B6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4B69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2</cp:revision>
  <dcterms:created xsi:type="dcterms:W3CDTF">2018-12-05T06:59:00Z</dcterms:created>
  <dcterms:modified xsi:type="dcterms:W3CDTF">2018-12-05T07:35:00Z</dcterms:modified>
</cp:coreProperties>
</file>