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57" w:rsidRDefault="00B638C9" w:rsidP="00B638C9">
      <w:pPr>
        <w:widowControl w:val="0"/>
        <w:autoSpaceDE w:val="0"/>
        <w:autoSpaceDN w:val="0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B638C9">
        <w:rPr>
          <w:rFonts w:ascii="Times New Roman" w:hAnsi="Times New Roman" w:cs="Times New Roman"/>
          <w:sz w:val="28"/>
          <w:szCs w:val="28"/>
        </w:rPr>
        <w:t>Диссер_</w:t>
      </w:r>
      <w:r w:rsidRPr="00B638C9">
        <w:rPr>
          <w:rFonts w:ascii="Times New Roman" w:hAnsi="Times New Roman" w:cs="Times New Roman"/>
          <w:b/>
          <w:sz w:val="28"/>
          <w:szCs w:val="28"/>
          <w:lang w:eastAsia="ko-KR"/>
        </w:rPr>
        <w:t>Обязательные виды страхования и возможности их дальнейшего развития в РК</w:t>
      </w:r>
    </w:p>
    <w:p w:rsidR="00B638C9" w:rsidRDefault="00B638C9" w:rsidP="00B638C9">
      <w:pPr>
        <w:widowControl w:val="0"/>
        <w:autoSpaceDE w:val="0"/>
        <w:autoSpaceDN w:val="0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  <w:lang w:eastAsia="ko-KR"/>
        </w:rPr>
        <w:t>Стр-97</w:t>
      </w:r>
    </w:p>
    <w:p w:rsidR="00B638C9" w:rsidRPr="00B638C9" w:rsidRDefault="00B638C9" w:rsidP="00B638C9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fldChar w:fldCharType="begin"/>
      </w:r>
      <w:r>
        <w:rPr>
          <w:rFonts w:cs="Times New Roman"/>
          <w:sz w:val="28"/>
          <w:szCs w:val="28"/>
        </w:rPr>
        <w:instrText xml:space="preserve"> TOC \o "1-3" \h \z \u </w:instrText>
      </w:r>
      <w:r>
        <w:rPr>
          <w:rFonts w:cs="Times New Roman"/>
          <w:sz w:val="28"/>
          <w:szCs w:val="28"/>
        </w:rPr>
        <w:fldChar w:fldCharType="separate"/>
      </w:r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Style w:val="a3"/>
        </w:rPr>
      </w:pPr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lang w:eastAsia="ru-RU"/>
        </w:rPr>
      </w:pPr>
      <w:hyperlink r:id="rId5" w:anchor="_Toc450652081" w:history="1">
        <w:r>
          <w:rPr>
            <w:rStyle w:val="a3"/>
            <w:rFonts w:cs="Times New Roman"/>
            <w:b/>
            <w:noProof/>
            <w:sz w:val="28"/>
            <w:szCs w:val="28"/>
          </w:rPr>
          <w:t>ВВЕДЕНИЕ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Style w:val="a3"/>
        </w:rPr>
      </w:pPr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lang w:eastAsia="ru-RU"/>
        </w:rPr>
      </w:pPr>
      <w:hyperlink r:id="rId6" w:anchor="_Toc450652082" w:history="1">
        <w:r>
          <w:rPr>
            <w:rStyle w:val="a3"/>
            <w:rFonts w:cs="Times New Roman"/>
            <w:b/>
            <w:noProof/>
            <w:sz w:val="28"/>
            <w:szCs w:val="28"/>
          </w:rPr>
          <w:t>1 ТЕОРЕТИЧЕСКИЕ, ОРГАНИЗАЦИОННЫЕ И ФИНАНСОВЫЕ АСПЕКТЫ РАЗВИТИЯ ОБЯЗАТЕЛЬНЫХ ВИДОВ СТРАХОВАНИЯ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r:id="rId7" w:anchor="_Toc450652083" w:history="1">
        <w:r>
          <w:rPr>
            <w:rStyle w:val="a3"/>
            <w:rFonts w:cs="Times New Roman"/>
            <w:noProof/>
            <w:sz w:val="28"/>
            <w:szCs w:val="28"/>
          </w:rPr>
          <w:t>1.1 Основные подходы к определению сущности  и роли обязательного страхования в условиях рыночной экономики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r:id="rId8" w:anchor="_Toc450652084" w:history="1">
        <w:r>
          <w:rPr>
            <w:rStyle w:val="a3"/>
            <w:rFonts w:cs="Times New Roman"/>
            <w:noProof/>
            <w:sz w:val="28"/>
            <w:szCs w:val="28"/>
          </w:rPr>
          <w:t>1.2 Классификация видов обязательного страхование и обоснование необходимости их государственного регулирования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r:id="rId9" w:anchor="_Toc450652085" w:history="1">
        <w:r>
          <w:rPr>
            <w:rStyle w:val="a3"/>
            <w:rFonts w:cs="Times New Roman"/>
            <w:noProof/>
            <w:sz w:val="28"/>
            <w:szCs w:val="28"/>
          </w:rPr>
          <w:t>1.3 Зарубежный опыт развития обязательных видов страхования и возможности его применения в условиях Казахстана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Style w:val="a3"/>
        </w:rPr>
      </w:pPr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lang w:eastAsia="ru-RU"/>
        </w:rPr>
      </w:pPr>
      <w:hyperlink r:id="rId10" w:anchor="_Toc450652086" w:history="1">
        <w:r>
          <w:rPr>
            <w:rStyle w:val="a3"/>
            <w:b/>
            <w:noProof/>
            <w:sz w:val="28"/>
            <w:szCs w:val="28"/>
          </w:rPr>
          <w:t>2</w:t>
        </w:r>
        <w:r>
          <w:rPr>
            <w:rStyle w:val="a3"/>
            <w:rFonts w:cs="Times New Roman"/>
            <w:b/>
            <w:noProof/>
            <w:sz w:val="28"/>
            <w:szCs w:val="28"/>
          </w:rPr>
          <w:t xml:space="preserve"> АНАЛИЗ РАЗВИТИЯ ОБЯЗАТЕЛЬНЫХ ВИДОВ СТРАХОВАНИЯ В РЕСПУБЛИКЕ КАЗАХ</w:t>
        </w:r>
        <w:r w:rsidR="006C4198">
          <w:rPr>
            <w:rStyle w:val="a3"/>
            <w:rFonts w:cs="Times New Roman"/>
            <w:b/>
            <w:noProof/>
            <w:sz w:val="28"/>
            <w:szCs w:val="28"/>
          </w:rPr>
          <w:t xml:space="preserve">СТАН  НА ПРИМЕРЕ АО 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r:id="rId11" w:anchor="_Toc450652087" w:history="1">
        <w:r>
          <w:rPr>
            <w:rStyle w:val="a3"/>
            <w:rFonts w:cs="Times New Roman"/>
            <w:noProof/>
            <w:sz w:val="28"/>
            <w:szCs w:val="28"/>
          </w:rPr>
          <w:t>2.1 Оценка развития обязательных видов страхования в Республике Казахстан на современном этапе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r:id="rId12" w:anchor="_Toc450652088" w:history="1">
        <w:r>
          <w:rPr>
            <w:rStyle w:val="a3"/>
            <w:rFonts w:cs="Times New Roman"/>
            <w:noProof/>
            <w:sz w:val="28"/>
            <w:szCs w:val="28"/>
          </w:rPr>
          <w:t>2.2 Анализ деятельности АО по обязательным видам страхования в Казахстане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r:id="rId13" w:anchor="_Toc450652089" w:history="1">
        <w:r>
          <w:rPr>
            <w:rStyle w:val="a3"/>
            <w:rFonts w:cs="Times New Roman"/>
            <w:noProof/>
            <w:sz w:val="28"/>
            <w:szCs w:val="28"/>
          </w:rPr>
          <w:t>2.3 Оценка государственного регуляторного влияния на состояние отрасли обязательного страхования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Style w:val="a3"/>
        </w:rPr>
      </w:pPr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lang w:eastAsia="ru-RU"/>
        </w:rPr>
      </w:pPr>
      <w:hyperlink r:id="rId14" w:anchor="_Toc450652090" w:history="1">
        <w:r>
          <w:rPr>
            <w:rStyle w:val="a3"/>
            <w:rFonts w:cs="Times New Roman"/>
            <w:b/>
            <w:noProof/>
            <w:sz w:val="28"/>
            <w:szCs w:val="28"/>
          </w:rPr>
          <w:t>3 РАЗРАБОТКА РЕКОМЕНДАЦИЙ ПО РАЗВИТИЮ ОБЯЗАТЕЛЬНЫХ ВИДОВ СТРАХОВАНИЯ В РЕСПУБЛИКЕ КАЗАХСТАН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r:id="rId15" w:anchor="_Toc450652091" w:history="1">
        <w:r>
          <w:rPr>
            <w:rStyle w:val="a3"/>
            <w:rFonts w:cs="Times New Roman"/>
            <w:noProof/>
            <w:sz w:val="28"/>
            <w:szCs w:val="28"/>
          </w:rPr>
          <w:t>3.1 Формирование критериев целесообразности внедрения обязательных видов страхования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r:id="rId16" w:anchor="_Toc450652092" w:history="1">
        <w:r>
          <w:rPr>
            <w:rStyle w:val="a3"/>
            <w:rFonts w:cs="Times New Roman"/>
            <w:noProof/>
            <w:sz w:val="28"/>
            <w:szCs w:val="28"/>
          </w:rPr>
          <w:t>3.2 Совершенствование методических подходов к государственному регулированию обязательных видов страхования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r:id="rId17" w:anchor="_Toc450652093" w:history="1">
        <w:r>
          <w:rPr>
            <w:rStyle w:val="a3"/>
            <w:rFonts w:cs="Times New Roman"/>
            <w:noProof/>
            <w:sz w:val="28"/>
            <w:szCs w:val="28"/>
          </w:rPr>
          <w:t>3.3 Обоснование целесообразности государственно-частного партнерства в области обязательного страхования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Style w:val="a3"/>
        </w:rPr>
      </w:pPr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lang w:eastAsia="ru-RU"/>
        </w:rPr>
      </w:pPr>
      <w:hyperlink r:id="rId18" w:anchor="_Toc450652094" w:history="1">
        <w:r>
          <w:rPr>
            <w:rStyle w:val="a3"/>
            <w:rFonts w:cs="Times New Roman"/>
            <w:b/>
            <w:noProof/>
            <w:sz w:val="28"/>
            <w:szCs w:val="28"/>
          </w:rPr>
          <w:t>ЗАКЛЮЧЕНИЕ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Style w:val="a3"/>
        </w:rPr>
      </w:pPr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lang w:eastAsia="ru-RU"/>
        </w:rPr>
      </w:pPr>
      <w:hyperlink r:id="rId19" w:anchor="_Toc450652095" w:history="1">
        <w:r>
          <w:rPr>
            <w:rStyle w:val="a3"/>
            <w:rFonts w:cs="Times New Roman"/>
            <w:b/>
            <w:noProof/>
            <w:sz w:val="28"/>
            <w:szCs w:val="28"/>
          </w:rPr>
          <w:t>СПИСОК ИСПОЛЬЗОВАННЫХ ИСТОЧНИКОВ</w:t>
        </w:r>
      </w:hyperlink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Style w:val="a3"/>
        </w:rPr>
      </w:pPr>
    </w:p>
    <w:p w:rsidR="00B638C9" w:rsidRDefault="00B638C9" w:rsidP="00B638C9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lang w:eastAsia="ru-RU"/>
        </w:rPr>
      </w:pPr>
      <w:hyperlink r:id="rId20" w:anchor="_Toc450652096" w:history="1"/>
    </w:p>
    <w:p w:rsidR="006C4198" w:rsidRDefault="00B638C9" w:rsidP="00B638C9">
      <w:pPr>
        <w:widowControl w:val="0"/>
        <w:autoSpaceDE w:val="0"/>
        <w:autoSpaceDN w:val="0"/>
        <w:ind w:firstLine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end"/>
      </w:r>
    </w:p>
    <w:p w:rsidR="006C4198" w:rsidRDefault="006C419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6C4198" w:rsidRPr="006C4198" w:rsidRDefault="006C4198" w:rsidP="006C4198">
      <w:pPr>
        <w:pStyle w:val="1"/>
        <w:widowControl w:val="0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50652094"/>
      <w:r w:rsidRPr="006C419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0"/>
    </w:p>
    <w:p w:rsidR="006C4198" w:rsidRPr="006C4198" w:rsidRDefault="006C4198" w:rsidP="006C4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198" w:rsidRPr="006C4198" w:rsidRDefault="006C4198" w:rsidP="006C4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98">
        <w:rPr>
          <w:rFonts w:ascii="Times New Roman" w:hAnsi="Times New Roman" w:cs="Times New Roman"/>
          <w:sz w:val="28"/>
          <w:szCs w:val="28"/>
        </w:rPr>
        <w:t>Научные и практические результаты выполненного исследования в совокупности решают важное научно-практическое задание по обоснованию и разработке теоретических положений, методических подходов и практических рекомендаций по совершенствованию обязательных видов страхования в Казахстане.</w:t>
      </w:r>
    </w:p>
    <w:p w:rsidR="006C4198" w:rsidRPr="006C4198" w:rsidRDefault="006C4198" w:rsidP="006C4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98">
        <w:rPr>
          <w:rFonts w:ascii="Times New Roman" w:hAnsi="Times New Roman" w:cs="Times New Roman"/>
          <w:sz w:val="28"/>
          <w:szCs w:val="28"/>
        </w:rPr>
        <w:t>Полученные научные результаты позволяют сделать следующие выводы:</w:t>
      </w:r>
    </w:p>
    <w:p w:rsidR="006C4198" w:rsidRDefault="006C4198" w:rsidP="006C4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98">
        <w:rPr>
          <w:rFonts w:ascii="Times New Roman" w:hAnsi="Times New Roman" w:cs="Times New Roman"/>
          <w:sz w:val="28"/>
          <w:szCs w:val="28"/>
        </w:rPr>
        <w:t xml:space="preserve">1. Анализ работ отечественных и зарубежных ученых позволил выяснить экономическую сущность обязательного страхования, заключающуюся в особенности его положения относительно других видов страхования как фактор общегосударственного значения, а также в необходимости обеспечения защиты имущественных интересов физических и юридических лиц путем широкого охвата важнейших для общества рисков наступления случайных событий, которые могут привести к потерям. </w:t>
      </w:r>
    </w:p>
    <w:p w:rsidR="006C4198" w:rsidRDefault="006C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198" w:rsidRPr="006C4198" w:rsidRDefault="006C4198" w:rsidP="006C4198">
      <w:pPr>
        <w:pStyle w:val="1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50652095"/>
      <w:r w:rsidRPr="006C419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6C4198" w:rsidRPr="006C4198" w:rsidRDefault="006C4198" w:rsidP="006C41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98" w:rsidRPr="006C4198" w:rsidRDefault="006C4198" w:rsidP="006C4198">
      <w:pPr>
        <w:widowControl w:val="0"/>
        <w:numPr>
          <w:ilvl w:val="0"/>
          <w:numId w:val="1"/>
        </w:numPr>
        <w:tabs>
          <w:tab w:val="left" w:pos="0"/>
          <w:tab w:val="left" w:pos="540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98">
        <w:rPr>
          <w:rFonts w:ascii="Times New Roman" w:hAnsi="Times New Roman" w:cs="Times New Roman"/>
          <w:sz w:val="28"/>
          <w:szCs w:val="28"/>
        </w:rPr>
        <w:t>Закон Республики Казахстан от 18 декабря 2000 года № 126-II «О страховой деятельности» (с изменениями и дополнениями по состоянию на 24.11.2015 г.)</w:t>
      </w:r>
    </w:p>
    <w:p w:rsidR="006C4198" w:rsidRPr="006C4198" w:rsidRDefault="006C4198" w:rsidP="006C4198">
      <w:pPr>
        <w:widowControl w:val="0"/>
        <w:numPr>
          <w:ilvl w:val="0"/>
          <w:numId w:val="1"/>
        </w:numPr>
        <w:tabs>
          <w:tab w:val="left" w:pos="0"/>
          <w:tab w:val="left" w:pos="540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198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6C4198">
        <w:rPr>
          <w:rFonts w:ascii="Times New Roman" w:hAnsi="Times New Roman" w:cs="Times New Roman"/>
          <w:sz w:val="28"/>
          <w:szCs w:val="28"/>
        </w:rPr>
        <w:t xml:space="preserve"> Л.А. Финансы. Денежное обращение. Кредит [Текст]: учебник / Л.А. </w:t>
      </w:r>
      <w:proofErr w:type="spellStart"/>
      <w:r w:rsidRPr="006C4198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6C4198">
        <w:rPr>
          <w:rFonts w:ascii="Times New Roman" w:hAnsi="Times New Roman" w:cs="Times New Roman"/>
          <w:sz w:val="28"/>
          <w:szCs w:val="28"/>
        </w:rPr>
        <w:t xml:space="preserve"> – М.: Финансы, ЮНИТИ, 2011, 284 с.</w:t>
      </w:r>
    </w:p>
    <w:p w:rsidR="006C4198" w:rsidRPr="006C4198" w:rsidRDefault="006C4198" w:rsidP="006C4198">
      <w:pPr>
        <w:widowControl w:val="0"/>
        <w:numPr>
          <w:ilvl w:val="0"/>
          <w:numId w:val="1"/>
        </w:numPr>
        <w:tabs>
          <w:tab w:val="left" w:pos="0"/>
          <w:tab w:val="left" w:pos="540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98">
        <w:rPr>
          <w:rFonts w:ascii="Times New Roman" w:hAnsi="Times New Roman" w:cs="Times New Roman"/>
          <w:sz w:val="28"/>
          <w:szCs w:val="28"/>
        </w:rPr>
        <w:t xml:space="preserve">Страхование: Учебное пособие / Ю.А. </w:t>
      </w:r>
      <w:proofErr w:type="spellStart"/>
      <w:r w:rsidRPr="006C4198">
        <w:rPr>
          <w:rFonts w:ascii="Times New Roman" w:hAnsi="Times New Roman" w:cs="Times New Roman"/>
          <w:sz w:val="28"/>
          <w:szCs w:val="28"/>
        </w:rPr>
        <w:t>Сплетухов</w:t>
      </w:r>
      <w:proofErr w:type="spellEnd"/>
      <w:r w:rsidRPr="006C4198">
        <w:rPr>
          <w:rFonts w:ascii="Times New Roman" w:hAnsi="Times New Roman" w:cs="Times New Roman"/>
          <w:sz w:val="28"/>
          <w:szCs w:val="28"/>
        </w:rPr>
        <w:t xml:space="preserve">, Е.Ф. </w:t>
      </w:r>
      <w:proofErr w:type="spellStart"/>
      <w:r w:rsidRPr="006C4198">
        <w:rPr>
          <w:rFonts w:ascii="Times New Roman" w:hAnsi="Times New Roman" w:cs="Times New Roman"/>
          <w:sz w:val="28"/>
          <w:szCs w:val="28"/>
        </w:rPr>
        <w:t>Дюжиков</w:t>
      </w:r>
      <w:proofErr w:type="spellEnd"/>
      <w:r w:rsidRPr="006C4198">
        <w:rPr>
          <w:rFonts w:ascii="Times New Roman" w:hAnsi="Times New Roman" w:cs="Times New Roman"/>
          <w:sz w:val="28"/>
          <w:szCs w:val="28"/>
        </w:rPr>
        <w:t xml:space="preserve">. - 2-e изд., </w:t>
      </w:r>
      <w:proofErr w:type="spellStart"/>
      <w:r w:rsidRPr="006C41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6C4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198">
        <w:rPr>
          <w:rFonts w:ascii="Times New Roman" w:hAnsi="Times New Roman" w:cs="Times New Roman"/>
          <w:sz w:val="28"/>
          <w:szCs w:val="28"/>
        </w:rPr>
        <w:t xml:space="preserve"> и доп. - М.: Гриф, 2015. – 357 с.</w:t>
      </w:r>
    </w:p>
    <w:p w:rsidR="006C4198" w:rsidRPr="006C4198" w:rsidRDefault="006C4198" w:rsidP="006C4198">
      <w:pPr>
        <w:widowControl w:val="0"/>
        <w:numPr>
          <w:ilvl w:val="0"/>
          <w:numId w:val="1"/>
        </w:numPr>
        <w:tabs>
          <w:tab w:val="left" w:pos="0"/>
          <w:tab w:val="left" w:pos="540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98">
        <w:rPr>
          <w:rFonts w:ascii="Times New Roman" w:hAnsi="Times New Roman" w:cs="Times New Roman"/>
          <w:sz w:val="28"/>
          <w:szCs w:val="28"/>
        </w:rPr>
        <w:t xml:space="preserve">Салихова А.Р., </w:t>
      </w:r>
      <w:proofErr w:type="spellStart"/>
      <w:r w:rsidRPr="006C4198">
        <w:rPr>
          <w:rFonts w:ascii="Times New Roman" w:hAnsi="Times New Roman" w:cs="Times New Roman"/>
          <w:sz w:val="28"/>
          <w:szCs w:val="28"/>
        </w:rPr>
        <w:t>Ульданова</w:t>
      </w:r>
      <w:proofErr w:type="spellEnd"/>
      <w:r w:rsidRPr="006C4198">
        <w:rPr>
          <w:rFonts w:ascii="Times New Roman" w:hAnsi="Times New Roman" w:cs="Times New Roman"/>
          <w:sz w:val="28"/>
          <w:szCs w:val="28"/>
        </w:rPr>
        <w:t xml:space="preserve"> Д.Р. Финансовые рынки и посредники: учебное пособие для студентов экономических специальностей/ А.Р. Салихова. – Павлодар: </w:t>
      </w:r>
      <w:proofErr w:type="spellStart"/>
      <w:r w:rsidRPr="006C4198">
        <w:rPr>
          <w:rFonts w:ascii="Times New Roman" w:hAnsi="Times New Roman" w:cs="Times New Roman"/>
          <w:sz w:val="28"/>
          <w:szCs w:val="28"/>
        </w:rPr>
        <w:t>Кереку</w:t>
      </w:r>
      <w:proofErr w:type="spellEnd"/>
      <w:r w:rsidRPr="006C4198">
        <w:rPr>
          <w:rFonts w:ascii="Times New Roman" w:hAnsi="Times New Roman" w:cs="Times New Roman"/>
          <w:sz w:val="28"/>
          <w:szCs w:val="28"/>
        </w:rPr>
        <w:t>, 2011. – 160с.</w:t>
      </w:r>
    </w:p>
    <w:p w:rsidR="006C4198" w:rsidRPr="006C4198" w:rsidRDefault="006C4198" w:rsidP="006C4198">
      <w:pPr>
        <w:widowControl w:val="0"/>
        <w:numPr>
          <w:ilvl w:val="0"/>
          <w:numId w:val="1"/>
        </w:numPr>
        <w:tabs>
          <w:tab w:val="left" w:pos="0"/>
          <w:tab w:val="left" w:pos="540"/>
          <w:tab w:val="left" w:pos="5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98">
        <w:rPr>
          <w:rFonts w:ascii="Times New Roman" w:hAnsi="Times New Roman" w:cs="Times New Roman"/>
          <w:sz w:val="28"/>
          <w:szCs w:val="28"/>
        </w:rPr>
        <w:t>Страхование: учебник // под ред. В</w:t>
      </w:r>
      <w:bookmarkStart w:id="2" w:name="_GoBack"/>
      <w:bookmarkEnd w:id="2"/>
      <w:r w:rsidRPr="006C4198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6C4198">
        <w:rPr>
          <w:rFonts w:ascii="Times New Roman" w:hAnsi="Times New Roman" w:cs="Times New Roman"/>
          <w:sz w:val="28"/>
          <w:szCs w:val="28"/>
        </w:rPr>
        <w:t>Шапхова</w:t>
      </w:r>
      <w:proofErr w:type="spellEnd"/>
      <w:r w:rsidRPr="006C4198">
        <w:rPr>
          <w:rFonts w:ascii="Times New Roman" w:hAnsi="Times New Roman" w:cs="Times New Roman"/>
          <w:sz w:val="28"/>
          <w:szCs w:val="28"/>
        </w:rPr>
        <w:t xml:space="preserve">, Ю.Т. Ахвледиани. — М.: </w:t>
      </w:r>
      <w:proofErr w:type="spellStart"/>
      <w:r w:rsidRPr="006C419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C4198">
        <w:rPr>
          <w:rFonts w:ascii="Times New Roman" w:hAnsi="Times New Roman" w:cs="Times New Roman"/>
          <w:sz w:val="28"/>
          <w:szCs w:val="28"/>
        </w:rPr>
        <w:t>-Дана, 2012. - 510 с.</w:t>
      </w:r>
    </w:p>
    <w:p w:rsidR="006C4198" w:rsidRPr="006C4198" w:rsidRDefault="006C4198" w:rsidP="006C4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C9" w:rsidRPr="00B638C9" w:rsidRDefault="00B638C9" w:rsidP="00B638C9">
      <w:pPr>
        <w:widowControl w:val="0"/>
        <w:autoSpaceDE w:val="0"/>
        <w:autoSpaceDN w:val="0"/>
        <w:ind w:firstLine="425"/>
        <w:rPr>
          <w:rFonts w:ascii="Times New Roman" w:hAnsi="Times New Roman" w:cs="Times New Roman"/>
          <w:caps/>
          <w:sz w:val="28"/>
          <w:szCs w:val="28"/>
        </w:rPr>
      </w:pPr>
    </w:p>
    <w:sectPr w:rsidR="00B638C9" w:rsidRPr="00B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87C71"/>
    <w:multiLevelType w:val="hybridMultilevel"/>
    <w:tmpl w:val="3CB8DC64"/>
    <w:lvl w:ilvl="0" w:tplc="8646B20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E6"/>
    <w:rsid w:val="006C4198"/>
    <w:rsid w:val="00B638C9"/>
    <w:rsid w:val="00E25CE6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31D5"/>
  <w15:chartTrackingRefBased/>
  <w15:docId w15:val="{47A6DD56-CE58-4829-899F-3D6463BF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19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8C9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38C9"/>
    <w:pPr>
      <w:spacing w:after="100" w:line="256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6C4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C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13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18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12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17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20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11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5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15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10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19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14" Type="http://schemas.openxmlformats.org/officeDocument/2006/relationships/hyperlink" Target="file:///D:\&#1057;&#1062;&#1048;&#1044;%202012-2016\2016\&#1044;&#1080;&#1089;&#1089;&#1077;&#1088;&#1090;&#1072;&#1094;&#1080;&#1080;\&#1060;&#1080;&#1085;&#1072;&#1085;&#1089;&#1099;\&#1044;&#1080;&#1089;&#1089;&#1077;&#1088;-&#1054;&#1073;&#1103;&#1079;&#1072;&#1090;&#1077;&#1083;&#1100;&#1085;&#1099;&#1077;%20&#1074;&#1080;&#1076;&#1099;%20&#1089;&#1090;&#1088;&#1072;&#1093;&#1086;&#1074;&#1072;&#1085;&#1080;&#1103;\81%20%25&#1044;&#1080;&#1089;&#1089;&#1077;&#1088;-&#1054;&#1073;&#1103;&#1079;&#1072;&#1090;&#1077;&#1083;&#1100;&#1085;&#1099;&#1077;%20&#1074;&#1080;&#1076;&#1099;%20&#1089;&#1090;&#1088;&#1072;&#1093;&#1086;&#1074;&#1072;&#1085;&#1080;&#1103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2017-04-19T08:03:00Z</dcterms:created>
  <dcterms:modified xsi:type="dcterms:W3CDTF">2017-04-19T09:13:00Z</dcterms:modified>
</cp:coreProperties>
</file>