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AAF" w:rsidRDefault="00094383" w:rsidP="00094383">
      <w:pPr>
        <w:jc w:val="center"/>
        <w:rPr>
          <w:rFonts w:ascii="Times New Roman" w:hAnsi="Times New Roman" w:cs="Times New Roman"/>
          <w:sz w:val="28"/>
          <w:szCs w:val="28"/>
        </w:rPr>
      </w:pPr>
      <w:r w:rsidRPr="00094383">
        <w:rPr>
          <w:rFonts w:ascii="Times New Roman" w:hAnsi="Times New Roman" w:cs="Times New Roman"/>
          <w:sz w:val="28"/>
          <w:szCs w:val="28"/>
        </w:rPr>
        <w:t xml:space="preserve">Диссертация_ </w:t>
      </w:r>
      <w:r w:rsidRPr="00094383">
        <w:rPr>
          <w:rFonts w:ascii="Times New Roman" w:hAnsi="Times New Roman" w:cs="Times New Roman"/>
          <w:sz w:val="28"/>
          <w:szCs w:val="28"/>
        </w:rPr>
        <w:t>Анализ и управление дебиторской задолженностью</w:t>
      </w:r>
    </w:p>
    <w:p w:rsidR="00094383" w:rsidRDefault="00094383" w:rsidP="000943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Стр_72</w:t>
      </w:r>
    </w:p>
    <w:p w:rsidR="00094383" w:rsidRPr="00094383" w:rsidRDefault="00094383" w:rsidP="00094383">
      <w:pPr>
        <w:spacing w:after="0" w:line="240" w:lineRule="auto"/>
        <w:ind w:right="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94383" w:rsidRPr="00094383" w:rsidRDefault="00094383" w:rsidP="00094383">
      <w:pPr>
        <w:pStyle w:val="11"/>
        <w:jc w:val="both"/>
        <w:rPr>
          <w:rStyle w:val="a3"/>
          <w:b w:val="0"/>
          <w:color w:val="auto"/>
          <w:u w:val="none"/>
        </w:rPr>
      </w:pPr>
      <w:hyperlink w:anchor="_Toc98969567" w:history="1">
        <w:r w:rsidRPr="00094383">
          <w:rPr>
            <w:rStyle w:val="a3"/>
            <w:b w:val="0"/>
            <w:color w:val="auto"/>
            <w:u w:val="none"/>
          </w:rPr>
          <w:t>Введение</w:t>
        </w:r>
      </w:hyperlink>
    </w:p>
    <w:p w:rsidR="00094383" w:rsidRPr="00094383" w:rsidRDefault="00094383" w:rsidP="00094383">
      <w:pPr>
        <w:spacing w:after="0" w:line="240" w:lineRule="auto"/>
        <w:ind w:right="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94383" w:rsidRPr="00094383" w:rsidRDefault="00094383" w:rsidP="00094383">
      <w:pPr>
        <w:pStyle w:val="11"/>
        <w:jc w:val="both"/>
        <w:rPr>
          <w:rFonts w:eastAsiaTheme="minorEastAsia"/>
          <w:b w:val="0"/>
          <w:lang w:eastAsia="ru-RU"/>
        </w:rPr>
      </w:pPr>
      <w:hyperlink w:anchor="_Toc98969568" w:history="1">
        <w:r w:rsidRPr="00094383">
          <w:rPr>
            <w:rStyle w:val="a3"/>
            <w:b w:val="0"/>
            <w:color w:val="auto"/>
            <w:u w:val="none"/>
          </w:rPr>
          <w:t>1 Теоретические основы анализа и управления дебиторской задолженностью на предприятии</w:t>
        </w:r>
      </w:hyperlink>
    </w:p>
    <w:p w:rsidR="00094383" w:rsidRPr="00094383" w:rsidRDefault="00094383" w:rsidP="00094383">
      <w:pPr>
        <w:pStyle w:val="2"/>
        <w:tabs>
          <w:tab w:val="right" w:leader="dot" w:pos="9628"/>
        </w:tabs>
        <w:spacing w:after="0" w:line="240" w:lineRule="auto"/>
        <w:ind w:left="0" w:right="567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98969569" w:history="1">
        <w:r w:rsidRPr="00094383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1.1 Экономическая сущность дебиторской задолженности и ее влияние на финансовое состояние организации</w:t>
        </w:r>
      </w:hyperlink>
    </w:p>
    <w:p w:rsidR="00094383" w:rsidRPr="00094383" w:rsidRDefault="00094383" w:rsidP="00094383">
      <w:pPr>
        <w:pStyle w:val="2"/>
        <w:tabs>
          <w:tab w:val="right" w:leader="dot" w:pos="9628"/>
        </w:tabs>
        <w:spacing w:after="0" w:line="240" w:lineRule="auto"/>
        <w:ind w:left="0" w:right="567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98969570" w:history="1">
        <w:r w:rsidRPr="00094383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1.2 Методы и инструменты анализа дебиторской задолженности</w:t>
        </w:r>
      </w:hyperlink>
    </w:p>
    <w:p w:rsidR="00094383" w:rsidRPr="00094383" w:rsidRDefault="00094383" w:rsidP="00094383">
      <w:pPr>
        <w:pStyle w:val="2"/>
        <w:tabs>
          <w:tab w:val="right" w:leader="dot" w:pos="9628"/>
        </w:tabs>
        <w:spacing w:after="0" w:line="240" w:lineRule="auto"/>
        <w:ind w:left="0" w:right="567"/>
        <w:jc w:val="both"/>
        <w:rPr>
          <w:rStyle w:val="a3"/>
          <w:rFonts w:ascii="Times New Roman" w:hAnsi="Times New Roman" w:cs="Times New Roman"/>
          <w:noProof/>
          <w:color w:val="auto"/>
          <w:sz w:val="28"/>
          <w:szCs w:val="28"/>
          <w:u w:val="none"/>
        </w:rPr>
      </w:pPr>
      <w:hyperlink w:anchor="_Toc98969571" w:history="1">
        <w:r w:rsidRPr="00094383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1.3 Цель и этапы политики управления дебиторской задолженностью</w:t>
        </w:r>
      </w:hyperlink>
    </w:p>
    <w:p w:rsidR="00094383" w:rsidRPr="00094383" w:rsidRDefault="00094383" w:rsidP="00094383">
      <w:pPr>
        <w:spacing w:after="0" w:line="240" w:lineRule="auto"/>
        <w:ind w:right="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94383" w:rsidRPr="00094383" w:rsidRDefault="00094383" w:rsidP="00094383">
      <w:pPr>
        <w:pStyle w:val="11"/>
        <w:jc w:val="both"/>
        <w:rPr>
          <w:rFonts w:eastAsiaTheme="minorEastAsia"/>
          <w:b w:val="0"/>
          <w:lang w:eastAsia="ru-RU"/>
        </w:rPr>
      </w:pPr>
      <w:hyperlink w:anchor="_Toc98969572" w:history="1">
        <w:r w:rsidRPr="00094383">
          <w:rPr>
            <w:rStyle w:val="a3"/>
            <w:b w:val="0"/>
            <w:color w:val="auto"/>
            <w:u w:val="none"/>
          </w:rPr>
          <w:t xml:space="preserve">2 Анализ и оценка дебиторской задолженности на предприятии ТОО </w:t>
        </w:r>
      </w:hyperlink>
    </w:p>
    <w:p w:rsidR="00094383" w:rsidRPr="00094383" w:rsidRDefault="00094383" w:rsidP="00094383">
      <w:pPr>
        <w:pStyle w:val="2"/>
        <w:tabs>
          <w:tab w:val="right" w:leader="dot" w:pos="9628"/>
        </w:tabs>
        <w:spacing w:after="0" w:line="240" w:lineRule="auto"/>
        <w:ind w:left="0" w:right="567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98969573" w:history="1">
        <w:r w:rsidRPr="00094383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2.1 Организационно-экономическая характеристика предприятия</w:t>
        </w:r>
      </w:hyperlink>
    </w:p>
    <w:p w:rsidR="00094383" w:rsidRPr="00094383" w:rsidRDefault="00094383" w:rsidP="00094383">
      <w:pPr>
        <w:pStyle w:val="2"/>
        <w:tabs>
          <w:tab w:val="right" w:leader="dot" w:pos="9628"/>
        </w:tabs>
        <w:spacing w:after="0" w:line="240" w:lineRule="auto"/>
        <w:ind w:left="0" w:right="567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98969574" w:history="1">
        <w:r w:rsidRPr="00094383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2.2 Анализ состава, структуры и оборачиваемости дебиторской задолженности компании</w:t>
        </w:r>
      </w:hyperlink>
    </w:p>
    <w:p w:rsidR="00094383" w:rsidRPr="00094383" w:rsidRDefault="00094383" w:rsidP="00094383">
      <w:pPr>
        <w:pStyle w:val="2"/>
        <w:tabs>
          <w:tab w:val="right" w:leader="dot" w:pos="9628"/>
        </w:tabs>
        <w:spacing w:after="0" w:line="240" w:lineRule="auto"/>
        <w:ind w:left="0" w:right="567"/>
        <w:jc w:val="both"/>
        <w:rPr>
          <w:rStyle w:val="a3"/>
          <w:rFonts w:ascii="Times New Roman" w:hAnsi="Times New Roman" w:cs="Times New Roman"/>
          <w:noProof/>
          <w:color w:val="auto"/>
          <w:sz w:val="28"/>
          <w:szCs w:val="28"/>
          <w:u w:val="none"/>
        </w:rPr>
      </w:pPr>
      <w:hyperlink w:anchor="_Toc98969575" w:history="1">
        <w:r w:rsidRPr="00094383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2.3 Организация внутреннего контроля за системой расчетов организации</w:t>
        </w:r>
      </w:hyperlink>
    </w:p>
    <w:p w:rsidR="00094383" w:rsidRPr="00094383" w:rsidRDefault="00094383" w:rsidP="00094383">
      <w:pPr>
        <w:spacing w:after="0" w:line="240" w:lineRule="auto"/>
        <w:ind w:right="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94383" w:rsidRPr="00094383" w:rsidRDefault="00094383" w:rsidP="00094383">
      <w:pPr>
        <w:pStyle w:val="11"/>
        <w:jc w:val="both"/>
        <w:rPr>
          <w:rFonts w:eastAsiaTheme="minorEastAsia"/>
          <w:b w:val="0"/>
          <w:lang w:eastAsia="ru-RU"/>
        </w:rPr>
      </w:pPr>
      <w:hyperlink w:anchor="_Toc98969576" w:history="1">
        <w:r w:rsidRPr="00094383">
          <w:rPr>
            <w:rStyle w:val="a3"/>
            <w:b w:val="0"/>
            <w:color w:val="auto"/>
            <w:u w:val="none"/>
          </w:rPr>
          <w:t xml:space="preserve">3 Моделирование совершенствования управления дебиторской задолженностью ТОО </w:t>
        </w:r>
      </w:hyperlink>
    </w:p>
    <w:p w:rsidR="00094383" w:rsidRPr="00094383" w:rsidRDefault="00094383" w:rsidP="00094383">
      <w:pPr>
        <w:pStyle w:val="2"/>
        <w:tabs>
          <w:tab w:val="right" w:leader="dot" w:pos="9628"/>
        </w:tabs>
        <w:spacing w:after="0" w:line="240" w:lineRule="auto"/>
        <w:ind w:left="0" w:right="567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98969577" w:history="1">
        <w:r w:rsidRPr="00094383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3.1 Меры улучшения расчетов с дебиторами и повышения оборачиваемости дебиторской задолженности ТОО </w:t>
        </w:r>
      </w:hyperlink>
    </w:p>
    <w:p w:rsidR="00094383" w:rsidRPr="00094383" w:rsidRDefault="00094383" w:rsidP="00094383">
      <w:pPr>
        <w:pStyle w:val="2"/>
        <w:tabs>
          <w:tab w:val="right" w:leader="dot" w:pos="9628"/>
        </w:tabs>
        <w:spacing w:after="0" w:line="240" w:lineRule="auto"/>
        <w:ind w:left="0" w:right="567"/>
        <w:jc w:val="both"/>
        <w:rPr>
          <w:rStyle w:val="a3"/>
          <w:rFonts w:ascii="Times New Roman" w:hAnsi="Times New Roman" w:cs="Times New Roman"/>
          <w:noProof/>
          <w:color w:val="auto"/>
          <w:sz w:val="28"/>
          <w:szCs w:val="28"/>
          <w:u w:val="none"/>
        </w:rPr>
      </w:pPr>
      <w:hyperlink w:anchor="_Toc98969578" w:history="1">
        <w:r w:rsidRPr="00094383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3.2 Экономическая эффективность мероприятий по совершенствованию управления расчетов с дебиторами</w:t>
        </w:r>
      </w:hyperlink>
    </w:p>
    <w:p w:rsidR="00094383" w:rsidRPr="00094383" w:rsidRDefault="00094383" w:rsidP="00094383">
      <w:pPr>
        <w:spacing w:after="0" w:line="240" w:lineRule="auto"/>
        <w:ind w:right="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94383" w:rsidRPr="00094383" w:rsidRDefault="00094383" w:rsidP="00094383">
      <w:pPr>
        <w:pStyle w:val="11"/>
        <w:jc w:val="both"/>
        <w:rPr>
          <w:rStyle w:val="a3"/>
          <w:b w:val="0"/>
          <w:color w:val="auto"/>
          <w:u w:val="none"/>
        </w:rPr>
      </w:pPr>
      <w:hyperlink w:anchor="_Toc98969579" w:history="1">
        <w:r w:rsidRPr="00094383">
          <w:rPr>
            <w:rStyle w:val="a3"/>
            <w:b w:val="0"/>
            <w:color w:val="auto"/>
            <w:u w:val="none"/>
          </w:rPr>
          <w:t>Заключение</w:t>
        </w:r>
      </w:hyperlink>
    </w:p>
    <w:p w:rsidR="00094383" w:rsidRPr="00094383" w:rsidRDefault="00094383" w:rsidP="00094383">
      <w:pPr>
        <w:spacing w:after="0" w:line="240" w:lineRule="auto"/>
        <w:ind w:right="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94383" w:rsidRPr="00094383" w:rsidRDefault="00094383" w:rsidP="00094383">
      <w:pPr>
        <w:pStyle w:val="11"/>
        <w:jc w:val="both"/>
        <w:rPr>
          <w:rStyle w:val="a3"/>
          <w:b w:val="0"/>
          <w:color w:val="auto"/>
          <w:u w:val="none"/>
        </w:rPr>
      </w:pPr>
      <w:hyperlink w:anchor="_Toc98969580" w:history="1">
        <w:r w:rsidRPr="00094383">
          <w:rPr>
            <w:rStyle w:val="a3"/>
            <w:b w:val="0"/>
            <w:color w:val="auto"/>
            <w:u w:val="none"/>
          </w:rPr>
          <w:t>Список использованных источников</w:t>
        </w:r>
      </w:hyperlink>
    </w:p>
    <w:p w:rsidR="00094383" w:rsidRPr="00094383" w:rsidRDefault="00094383" w:rsidP="00094383">
      <w:pPr>
        <w:spacing w:after="0" w:line="240" w:lineRule="auto"/>
        <w:ind w:right="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94383" w:rsidRDefault="00094383" w:rsidP="00094383">
      <w:pPr>
        <w:pStyle w:val="11"/>
        <w:jc w:val="both"/>
        <w:rPr>
          <w:lang w:eastAsia="ru-RU"/>
        </w:rPr>
      </w:pPr>
    </w:p>
    <w:p w:rsidR="00094383" w:rsidRDefault="00094383" w:rsidP="00094383">
      <w:pPr>
        <w:rPr>
          <w:lang w:eastAsia="ru-RU"/>
        </w:rPr>
      </w:pPr>
    </w:p>
    <w:p w:rsidR="00094383" w:rsidRDefault="00094383" w:rsidP="00094383">
      <w:pPr>
        <w:rPr>
          <w:lang w:eastAsia="ru-RU"/>
        </w:rPr>
      </w:pPr>
    </w:p>
    <w:p w:rsidR="00094383" w:rsidRDefault="00094383" w:rsidP="00094383">
      <w:pPr>
        <w:rPr>
          <w:lang w:eastAsia="ru-RU"/>
        </w:rPr>
      </w:pPr>
    </w:p>
    <w:p w:rsidR="00094383" w:rsidRDefault="00094383" w:rsidP="00094383">
      <w:pPr>
        <w:rPr>
          <w:lang w:eastAsia="ru-RU"/>
        </w:rPr>
      </w:pPr>
    </w:p>
    <w:p w:rsidR="00094383" w:rsidRDefault="00094383" w:rsidP="00094383">
      <w:pPr>
        <w:rPr>
          <w:lang w:eastAsia="ru-RU"/>
        </w:rPr>
      </w:pPr>
    </w:p>
    <w:p w:rsidR="00094383" w:rsidRDefault="00094383" w:rsidP="00094383">
      <w:pPr>
        <w:rPr>
          <w:lang w:eastAsia="ru-RU"/>
        </w:rPr>
      </w:pPr>
    </w:p>
    <w:p w:rsidR="00094383" w:rsidRDefault="00094383" w:rsidP="00094383">
      <w:pPr>
        <w:rPr>
          <w:lang w:eastAsia="ru-RU"/>
        </w:rPr>
      </w:pPr>
    </w:p>
    <w:p w:rsidR="00094383" w:rsidRDefault="00094383" w:rsidP="00094383">
      <w:pPr>
        <w:rPr>
          <w:lang w:eastAsia="ru-RU"/>
        </w:rPr>
      </w:pPr>
    </w:p>
    <w:p w:rsidR="00094383" w:rsidRDefault="00094383" w:rsidP="00094383">
      <w:pPr>
        <w:rPr>
          <w:lang w:eastAsia="ru-RU"/>
        </w:rPr>
      </w:pPr>
    </w:p>
    <w:p w:rsidR="00094383" w:rsidRDefault="00094383" w:rsidP="00094383">
      <w:pPr>
        <w:pStyle w:val="1"/>
      </w:pPr>
      <w:bookmarkStart w:id="0" w:name="_Toc98969579"/>
      <w:r>
        <w:lastRenderedPageBreak/>
        <w:t>Заключение</w:t>
      </w:r>
      <w:bookmarkEnd w:id="0"/>
    </w:p>
    <w:p w:rsidR="00094383" w:rsidRDefault="00094383" w:rsidP="000943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094383" w:rsidRPr="0080164A" w:rsidRDefault="00094383" w:rsidP="000943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80164A">
        <w:rPr>
          <w:rFonts w:ascii="Times New Roman" w:eastAsia="Times New Roman" w:hAnsi="Times New Roman" w:cs="Times New Roman"/>
          <w:sz w:val="28"/>
          <w:szCs w:val="18"/>
          <w:lang w:eastAsia="ru-RU"/>
        </w:rPr>
        <w:t>Целью исследования являлась разработка рекомендации по совершенствованию управления дебиторской задолженностью в компании.</w:t>
      </w:r>
    </w:p>
    <w:p w:rsidR="00094383" w:rsidRPr="0080164A" w:rsidRDefault="00094383" w:rsidP="000943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80164A">
        <w:rPr>
          <w:rFonts w:ascii="Times New Roman" w:eastAsia="Times New Roman" w:hAnsi="Times New Roman" w:cs="Times New Roman"/>
          <w:sz w:val="28"/>
          <w:szCs w:val="18"/>
          <w:lang w:eastAsia="ru-RU"/>
        </w:rPr>
        <w:t>Исследование было по задачам разделено на несколько этапов. На первом этапе было проведено изучение теоретических основ анализа и управления дебиторской задолженностью на предприятии, которое показало, что:</w:t>
      </w:r>
    </w:p>
    <w:p w:rsidR="00094383" w:rsidRPr="0080164A" w:rsidRDefault="00094383" w:rsidP="000943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80164A">
        <w:rPr>
          <w:rFonts w:ascii="Times New Roman" w:eastAsia="Times New Roman" w:hAnsi="Times New Roman" w:cs="Times New Roman"/>
          <w:sz w:val="28"/>
          <w:szCs w:val="18"/>
          <w:lang w:eastAsia="ru-RU"/>
        </w:rPr>
        <w:t>- дебиторская задолженность является совокупностью финансовых средств, которые должны конкретному предприятию, фирме или компании другие юридические и физические лица. В такой ситуации данных лиц называют дебиторами, если говорить простыми словами – должниками;</w:t>
      </w:r>
    </w:p>
    <w:p w:rsidR="00094383" w:rsidRDefault="00094383" w:rsidP="00094383">
      <w:pPr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80164A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основные методы анализа состояния дебиторской задолженности – это отчет о сроках дебиторской задолженности, анализ тенденций дебиторской задолженности, анализ оборачиваемости дебиторской задолженности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.</w:t>
      </w:r>
    </w:p>
    <w:p w:rsidR="00094383" w:rsidRDefault="00094383" w:rsidP="00094383">
      <w:pPr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094383" w:rsidRDefault="00094383" w:rsidP="00094383">
      <w:pPr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094383" w:rsidRDefault="00094383" w:rsidP="00094383">
      <w:pPr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094383" w:rsidRDefault="00094383" w:rsidP="00094383">
      <w:pPr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094383" w:rsidRDefault="00094383" w:rsidP="00094383">
      <w:pPr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094383" w:rsidRDefault="00094383" w:rsidP="00094383">
      <w:pPr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094383" w:rsidRDefault="00094383" w:rsidP="00094383">
      <w:pPr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094383" w:rsidRDefault="00094383" w:rsidP="00094383">
      <w:pPr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094383" w:rsidRDefault="00094383" w:rsidP="00094383">
      <w:pPr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094383" w:rsidRDefault="00094383" w:rsidP="00094383">
      <w:pPr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094383" w:rsidRDefault="00094383" w:rsidP="00094383">
      <w:pPr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094383" w:rsidRDefault="00094383" w:rsidP="00094383">
      <w:pPr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094383" w:rsidRDefault="00094383" w:rsidP="00094383">
      <w:pPr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094383" w:rsidRDefault="00094383" w:rsidP="00094383">
      <w:pPr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094383" w:rsidRDefault="00094383" w:rsidP="00094383">
      <w:pPr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094383" w:rsidRDefault="00094383" w:rsidP="00094383">
      <w:pPr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094383" w:rsidRDefault="00094383" w:rsidP="00094383">
      <w:pPr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094383" w:rsidRDefault="00094383" w:rsidP="00094383">
      <w:pPr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094383" w:rsidRDefault="00094383" w:rsidP="00094383">
      <w:pPr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094383" w:rsidRDefault="00094383" w:rsidP="00094383">
      <w:pPr>
        <w:pStyle w:val="1"/>
      </w:pPr>
      <w:bookmarkStart w:id="1" w:name="_Toc98969580"/>
      <w:r>
        <w:lastRenderedPageBreak/>
        <w:t>Список использованных источников</w:t>
      </w:r>
      <w:bookmarkEnd w:id="1"/>
    </w:p>
    <w:p w:rsidR="00094383" w:rsidRPr="00715F0B" w:rsidRDefault="00094383" w:rsidP="0009438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94383" w:rsidRPr="008132F9" w:rsidRDefault="00094383" w:rsidP="00094383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02F9D">
        <w:rPr>
          <w:rFonts w:ascii="Times New Roman" w:hAnsi="Times New Roman" w:cs="Times New Roman"/>
          <w:sz w:val="28"/>
          <w:szCs w:val="28"/>
        </w:rPr>
        <w:t>Аманбаев</w:t>
      </w:r>
      <w:proofErr w:type="spellEnd"/>
      <w:r w:rsidRPr="00C02F9D">
        <w:rPr>
          <w:rFonts w:ascii="Times New Roman" w:hAnsi="Times New Roman" w:cs="Times New Roman"/>
          <w:sz w:val="28"/>
          <w:szCs w:val="28"/>
        </w:rPr>
        <w:t xml:space="preserve"> У.А. Экономика предприятия: учебное пособие, 2-е изд.-е.- Алматы: </w:t>
      </w:r>
      <w:proofErr w:type="spellStart"/>
      <w:r w:rsidRPr="00C02F9D">
        <w:rPr>
          <w:rFonts w:ascii="Times New Roman" w:hAnsi="Times New Roman" w:cs="Times New Roman"/>
          <w:sz w:val="28"/>
          <w:szCs w:val="28"/>
        </w:rPr>
        <w:t>Каржы-Каражат</w:t>
      </w:r>
      <w:proofErr w:type="spellEnd"/>
      <w:r w:rsidRPr="00C02F9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02F9D">
        <w:rPr>
          <w:rFonts w:ascii="Times New Roman" w:hAnsi="Times New Roman" w:cs="Times New Roman"/>
          <w:sz w:val="28"/>
          <w:szCs w:val="28"/>
        </w:rPr>
        <w:t xml:space="preserve">. </w:t>
      </w:r>
      <w:r w:rsidRPr="00947508">
        <w:rPr>
          <w:rFonts w:ascii="Times New Roman" w:hAnsi="Times New Roman" w:cs="Times New Roman"/>
          <w:sz w:val="28"/>
          <w:szCs w:val="28"/>
        </w:rPr>
        <w:t>-</w:t>
      </w:r>
      <w:r w:rsidRPr="00C02F9D">
        <w:rPr>
          <w:rFonts w:ascii="Times New Roman" w:hAnsi="Times New Roman" w:cs="Times New Roman"/>
          <w:sz w:val="28"/>
          <w:szCs w:val="28"/>
        </w:rPr>
        <w:t xml:space="preserve">  458 с.</w:t>
      </w:r>
    </w:p>
    <w:p w:rsidR="00094383" w:rsidRPr="009A3F3C" w:rsidRDefault="00094383" w:rsidP="00094383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01B71">
        <w:rPr>
          <w:rFonts w:ascii="Times New Roman" w:hAnsi="Times New Roman" w:cs="Times New Roman"/>
          <w:bCs/>
          <w:sz w:val="28"/>
          <w:szCs w:val="28"/>
        </w:rPr>
        <w:t>Ендовицкий</w:t>
      </w:r>
      <w:proofErr w:type="spellEnd"/>
      <w:r w:rsidRPr="00501B71">
        <w:rPr>
          <w:rFonts w:ascii="Times New Roman" w:hAnsi="Times New Roman" w:cs="Times New Roman"/>
          <w:bCs/>
          <w:sz w:val="28"/>
          <w:szCs w:val="28"/>
        </w:rPr>
        <w:t xml:space="preserve">, Д.А. Комплексный анализ и контроль инвестиционной деятельности: методология и практика / Д.А. </w:t>
      </w:r>
      <w:proofErr w:type="spellStart"/>
      <w:r w:rsidRPr="00501B71">
        <w:rPr>
          <w:rFonts w:ascii="Times New Roman" w:hAnsi="Times New Roman" w:cs="Times New Roman"/>
          <w:bCs/>
          <w:sz w:val="28"/>
          <w:szCs w:val="28"/>
        </w:rPr>
        <w:t>Ендовицкий</w:t>
      </w:r>
      <w:proofErr w:type="spellEnd"/>
      <w:r w:rsidRPr="00501B71">
        <w:rPr>
          <w:rFonts w:ascii="Times New Roman" w:hAnsi="Times New Roman" w:cs="Times New Roman"/>
          <w:bCs/>
          <w:sz w:val="28"/>
          <w:szCs w:val="28"/>
        </w:rPr>
        <w:t>. - М.: Финансы и статистика, </w:t>
      </w:r>
      <w:r w:rsidRPr="009A3F3C">
        <w:rPr>
          <w:rFonts w:ascii="Times New Roman" w:hAnsi="Times New Roman" w:cs="Times New Roman"/>
          <w:bCs/>
          <w:sz w:val="28"/>
          <w:szCs w:val="28"/>
        </w:rPr>
        <w:t>2018</w:t>
      </w:r>
      <w:r w:rsidRPr="00501B71">
        <w:rPr>
          <w:rFonts w:ascii="Times New Roman" w:hAnsi="Times New Roman" w:cs="Times New Roman"/>
          <w:bCs/>
          <w:sz w:val="28"/>
          <w:szCs w:val="28"/>
        </w:rPr>
        <w:t>. - 400 c.</w:t>
      </w:r>
    </w:p>
    <w:p w:rsidR="00094383" w:rsidRPr="009A3F3C" w:rsidRDefault="00094383" w:rsidP="00094383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A3F3C">
        <w:rPr>
          <w:rFonts w:ascii="Times New Roman" w:hAnsi="Times New Roman" w:cs="Times New Roman"/>
          <w:bCs/>
          <w:sz w:val="28"/>
          <w:szCs w:val="28"/>
        </w:rPr>
        <w:t>Джаксылыкова</w:t>
      </w:r>
      <w:proofErr w:type="spellEnd"/>
      <w:r w:rsidRPr="009A3F3C">
        <w:rPr>
          <w:rFonts w:ascii="Times New Roman" w:hAnsi="Times New Roman" w:cs="Times New Roman"/>
          <w:bCs/>
          <w:sz w:val="28"/>
          <w:szCs w:val="28"/>
        </w:rPr>
        <w:t xml:space="preserve"> Г.М. Полный сборник материалов по экономическому анализу и анализу финансовой отчетности для самообразования. – Алматы: </w:t>
      </w:r>
      <w:proofErr w:type="spellStart"/>
      <w:r w:rsidRPr="0068250E">
        <w:rPr>
          <w:rFonts w:ascii="Times New Roman" w:hAnsi="Times New Roman" w:cs="Times New Roman"/>
          <w:sz w:val="28"/>
          <w:szCs w:val="28"/>
        </w:rPr>
        <w:t>Lem</w:t>
      </w:r>
      <w:proofErr w:type="spellEnd"/>
      <w:r w:rsidRPr="009A3F3C">
        <w:rPr>
          <w:rFonts w:ascii="Times New Roman" w:hAnsi="Times New Roman" w:cs="Times New Roman"/>
          <w:bCs/>
          <w:sz w:val="28"/>
          <w:szCs w:val="28"/>
        </w:rPr>
        <w:t>, 2014. – 246 с.</w:t>
      </w:r>
    </w:p>
    <w:p w:rsidR="00094383" w:rsidRPr="009753F1" w:rsidRDefault="00094383" w:rsidP="00094383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702">
        <w:rPr>
          <w:rFonts w:ascii="Times New Roman" w:hAnsi="Times New Roman" w:cs="Times New Roman"/>
          <w:sz w:val="28"/>
          <w:szCs w:val="28"/>
        </w:rPr>
        <w:t>Гражданский кодекс Республики Казахстан (Общая часть), принят Верховным Советом Республики Казахстан 27 декабря 1994 года (с изменениями и дополнениями по состоянию на 16.01.2021 г.)</w:t>
      </w:r>
    </w:p>
    <w:p w:rsidR="00094383" w:rsidRPr="009753F1" w:rsidRDefault="00094383" w:rsidP="00094383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0FD9">
        <w:rPr>
          <w:rFonts w:ascii="Times New Roman" w:hAnsi="Times New Roman" w:cs="Times New Roman"/>
          <w:sz w:val="28"/>
          <w:szCs w:val="28"/>
          <w:lang w:eastAsia="ru-RU"/>
        </w:rPr>
        <w:t>Международный стандарт финансовой отчетности 18 «Выручка»</w:t>
      </w:r>
    </w:p>
    <w:p w:rsidR="00094383" w:rsidRDefault="00094383" w:rsidP="00094383">
      <w:pPr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bookmarkStart w:id="2" w:name="_GoBack"/>
      <w:bookmarkEnd w:id="2"/>
    </w:p>
    <w:p w:rsidR="00094383" w:rsidRDefault="00094383" w:rsidP="00094383">
      <w:pPr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094383" w:rsidRDefault="00094383" w:rsidP="00094383">
      <w:pPr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094383" w:rsidRDefault="00094383" w:rsidP="00094383">
      <w:pPr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094383" w:rsidRDefault="00094383" w:rsidP="00094383">
      <w:pPr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094383" w:rsidRDefault="00094383" w:rsidP="00094383">
      <w:pPr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094383" w:rsidRDefault="00094383" w:rsidP="00094383">
      <w:pPr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094383" w:rsidRDefault="00094383" w:rsidP="00094383">
      <w:pPr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094383" w:rsidRDefault="00094383" w:rsidP="00094383">
      <w:pPr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094383" w:rsidRDefault="00094383" w:rsidP="00094383">
      <w:pPr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094383" w:rsidRDefault="00094383" w:rsidP="00094383">
      <w:pPr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094383" w:rsidRDefault="00094383" w:rsidP="00094383">
      <w:pPr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094383" w:rsidRDefault="00094383" w:rsidP="00094383">
      <w:pPr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094383" w:rsidRPr="00094383" w:rsidRDefault="00094383" w:rsidP="00094383">
      <w:pPr>
        <w:rPr>
          <w:lang w:eastAsia="ru-RU"/>
        </w:rPr>
      </w:pPr>
    </w:p>
    <w:p w:rsidR="00094383" w:rsidRPr="00094383" w:rsidRDefault="00094383" w:rsidP="00094383">
      <w:pPr>
        <w:rPr>
          <w:rFonts w:ascii="Times New Roman" w:hAnsi="Times New Roman" w:cs="Times New Roman"/>
          <w:sz w:val="28"/>
          <w:szCs w:val="28"/>
        </w:rPr>
      </w:pPr>
    </w:p>
    <w:sectPr w:rsidR="00094383" w:rsidRPr="00094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D191A"/>
    <w:multiLevelType w:val="hybridMultilevel"/>
    <w:tmpl w:val="50B0085A"/>
    <w:lvl w:ilvl="0" w:tplc="132E4CD2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433"/>
    <w:rsid w:val="00094383"/>
    <w:rsid w:val="005F2AAF"/>
    <w:rsid w:val="00A4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956D"/>
  <w15:chartTrackingRefBased/>
  <w15:docId w15:val="{2D76FBA8-B854-446C-9ACB-7B5B09F5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383"/>
  </w:style>
  <w:style w:type="paragraph" w:styleId="1">
    <w:name w:val="heading 1"/>
    <w:basedOn w:val="a"/>
    <w:next w:val="a"/>
    <w:link w:val="10"/>
    <w:uiPriority w:val="9"/>
    <w:qFormat/>
    <w:rsid w:val="00094383"/>
    <w:pPr>
      <w:keepNext/>
      <w:keepLines/>
      <w:spacing w:after="0" w:line="240" w:lineRule="auto"/>
      <w:ind w:firstLine="709"/>
      <w:jc w:val="both"/>
      <w:outlineLvl w:val="0"/>
    </w:pPr>
    <w:rPr>
      <w:rFonts w:ascii="Times New Roman" w:eastAsiaTheme="majorEastAsia" w:hAnsi="Times New Roman" w:cstheme="majorBidi"/>
      <w:b/>
      <w:caps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383"/>
    <w:rPr>
      <w:color w:val="0000FF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094383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094383"/>
    <w:pPr>
      <w:tabs>
        <w:tab w:val="right" w:leader="dot" w:pos="9628"/>
      </w:tabs>
      <w:spacing w:after="0" w:line="240" w:lineRule="auto"/>
      <w:ind w:right="567"/>
    </w:pPr>
    <w:rPr>
      <w:rFonts w:ascii="Times New Roman" w:hAnsi="Times New Roman" w:cs="Times New Roman"/>
      <w:b/>
      <w:caps/>
      <w:noProof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94383"/>
    <w:rPr>
      <w:rFonts w:ascii="Times New Roman" w:eastAsiaTheme="majorEastAsia" w:hAnsi="Times New Roman" w:cstheme="majorBidi"/>
      <w:b/>
      <w:caps/>
      <w:color w:val="000000" w:themeColor="text1"/>
      <w:sz w:val="28"/>
      <w:szCs w:val="32"/>
    </w:rPr>
  </w:style>
  <w:style w:type="paragraph" w:styleId="a4">
    <w:name w:val="List Paragraph"/>
    <w:aliases w:val="маркированный,Абзац списка1"/>
    <w:basedOn w:val="a"/>
    <w:link w:val="a5"/>
    <w:uiPriority w:val="34"/>
    <w:qFormat/>
    <w:rsid w:val="00094383"/>
    <w:pPr>
      <w:ind w:left="720"/>
      <w:contextualSpacing/>
    </w:pPr>
  </w:style>
  <w:style w:type="character" w:customStyle="1" w:styleId="a5">
    <w:name w:val="Абзац списка Знак"/>
    <w:aliases w:val="маркированный Знак,Абзац списка1 Знак"/>
    <w:link w:val="a4"/>
    <w:uiPriority w:val="34"/>
    <w:locked/>
    <w:rsid w:val="00094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2023-01-10T07:34:00Z</dcterms:created>
  <dcterms:modified xsi:type="dcterms:W3CDTF">2023-01-10T07:36:00Z</dcterms:modified>
</cp:coreProperties>
</file>