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60" w:rsidRDefault="0043411B" w:rsidP="004341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411B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43411B">
        <w:rPr>
          <w:rFonts w:ascii="Times New Roman" w:hAnsi="Times New Roman" w:cs="Times New Roman"/>
          <w:sz w:val="28"/>
          <w:szCs w:val="28"/>
        </w:rPr>
        <w:t>_ Аудит как механизм противодействия коррупции</w:t>
      </w:r>
    </w:p>
    <w:p w:rsidR="0043411B" w:rsidRDefault="0043411B" w:rsidP="00434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Стр_79</w:t>
      </w:r>
    </w:p>
    <w:p w:rsidR="0043411B" w:rsidRDefault="0043411B" w:rsidP="0043411B">
      <w:pPr>
        <w:pStyle w:val="11"/>
        <w:tabs>
          <w:tab w:val="right" w:leader="dot" w:pos="9628"/>
        </w:tabs>
        <w:spacing w:after="0"/>
        <w:rPr>
          <w:sz w:val="28"/>
          <w:szCs w:val="28"/>
        </w:rPr>
      </w:pPr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C6173">
        <w:rPr>
          <w:sz w:val="28"/>
          <w:szCs w:val="28"/>
        </w:rPr>
        <w:fldChar w:fldCharType="begin"/>
      </w:r>
      <w:r w:rsidRPr="00FC6173">
        <w:rPr>
          <w:sz w:val="28"/>
          <w:szCs w:val="28"/>
        </w:rPr>
        <w:instrText xml:space="preserve"> TOC \o "1-3" \h \z \u </w:instrText>
      </w:r>
      <w:r w:rsidRPr="00FC6173">
        <w:rPr>
          <w:sz w:val="28"/>
          <w:szCs w:val="28"/>
        </w:rPr>
        <w:fldChar w:fldCharType="separate"/>
      </w:r>
      <w:hyperlink w:anchor="_Toc42074172" w:history="1">
        <w:r w:rsidRPr="0055000C">
          <w:rPr>
            <w:rStyle w:val="a3"/>
            <w:rFonts w:eastAsia="Calibri"/>
            <w:noProof/>
            <w:sz w:val="28"/>
            <w:szCs w:val="28"/>
          </w:rPr>
          <w:t>ВВЕДЕНИЕ</w:t>
        </w:r>
      </w:hyperlink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Style w:val="a3"/>
          <w:rFonts w:eastAsiaTheme="majorEastAsia"/>
          <w:noProof/>
          <w:sz w:val="28"/>
          <w:szCs w:val="28"/>
        </w:rPr>
      </w:pPr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73" w:history="1">
        <w:r w:rsidRPr="0055000C">
          <w:rPr>
            <w:rStyle w:val="a3"/>
            <w:rFonts w:eastAsia="Calibri"/>
            <w:noProof/>
            <w:sz w:val="28"/>
            <w:szCs w:val="28"/>
          </w:rPr>
          <w:t>1 Коррупция как объект правового исследования</w:t>
        </w:r>
      </w:hyperlink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74" w:history="1">
        <w:r w:rsidRPr="0055000C">
          <w:rPr>
            <w:rStyle w:val="a3"/>
            <w:rFonts w:eastAsia="Calibri"/>
            <w:noProof/>
            <w:sz w:val="28"/>
            <w:szCs w:val="28"/>
          </w:rPr>
          <w:t>1.1 Сущность и социально- правовая природа коррупции</w:t>
        </w:r>
      </w:hyperlink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75" w:history="1">
        <w:r w:rsidRPr="0055000C">
          <w:rPr>
            <w:rStyle w:val="a3"/>
            <w:rFonts w:eastAsia="Calibri"/>
            <w:noProof/>
            <w:sz w:val="28"/>
            <w:szCs w:val="28"/>
          </w:rPr>
          <w:t>1.2 Причины и виды коррупции</w:t>
        </w:r>
      </w:hyperlink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Style w:val="a3"/>
          <w:rFonts w:eastAsiaTheme="majorEastAsia"/>
          <w:noProof/>
          <w:sz w:val="28"/>
          <w:szCs w:val="28"/>
        </w:rPr>
      </w:pPr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76" w:history="1">
        <w:r w:rsidRPr="0055000C">
          <w:rPr>
            <w:rStyle w:val="a3"/>
            <w:rFonts w:eastAsia="Calibri"/>
            <w:noProof/>
            <w:sz w:val="28"/>
            <w:szCs w:val="28"/>
          </w:rPr>
          <w:t>2 Аудит как механизм противодействия коррупции</w:t>
        </w:r>
      </w:hyperlink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77" w:history="1">
        <w:r w:rsidRPr="0055000C">
          <w:rPr>
            <w:rStyle w:val="a3"/>
            <w:rFonts w:eastAsia="Calibri"/>
            <w:noProof/>
            <w:sz w:val="28"/>
            <w:szCs w:val="28"/>
          </w:rPr>
          <w:t>2.1 Антикоррупционный аудит как инструмент противодействия коррупции</w:t>
        </w:r>
      </w:hyperlink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78" w:history="1">
        <w:r w:rsidRPr="0055000C">
          <w:rPr>
            <w:rStyle w:val="a3"/>
            <w:rFonts w:eastAsia="Calibri"/>
            <w:noProof/>
            <w:sz w:val="28"/>
            <w:szCs w:val="28"/>
          </w:rPr>
          <w:t>2.2 Специфика коррупционных проявлений и борьбы с ними в отдельных областях и сферах деятельности</w:t>
        </w:r>
      </w:hyperlink>
    </w:p>
    <w:p w:rsidR="0043411B" w:rsidRPr="0055000C" w:rsidRDefault="0043411B" w:rsidP="0043411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79" w:history="1">
        <w:r w:rsidRPr="0055000C">
          <w:rPr>
            <w:rStyle w:val="a3"/>
            <w:rFonts w:eastAsia="Calibri"/>
            <w:noProof/>
            <w:sz w:val="28"/>
            <w:szCs w:val="28"/>
          </w:rPr>
          <w:t>2.3 Основные подходы к проведению антикоррупционного аудита на предприятии</w:t>
        </w:r>
      </w:hyperlink>
    </w:p>
    <w:p w:rsidR="0043411B" w:rsidRPr="0055000C" w:rsidRDefault="0043411B" w:rsidP="0043411B">
      <w:pPr>
        <w:pStyle w:val="21"/>
        <w:tabs>
          <w:tab w:val="left" w:pos="660"/>
          <w:tab w:val="right" w:leader="dot" w:pos="9628"/>
        </w:tabs>
        <w:spacing w:after="0"/>
        <w:ind w:left="0"/>
        <w:rPr>
          <w:rStyle w:val="a3"/>
          <w:rFonts w:eastAsiaTheme="majorEastAsia"/>
          <w:noProof/>
          <w:sz w:val="28"/>
          <w:szCs w:val="28"/>
        </w:rPr>
      </w:pPr>
    </w:p>
    <w:p w:rsidR="0043411B" w:rsidRPr="0055000C" w:rsidRDefault="0043411B" w:rsidP="0043411B">
      <w:pPr>
        <w:pStyle w:val="21"/>
        <w:tabs>
          <w:tab w:val="left" w:pos="660"/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80" w:history="1">
        <w:r w:rsidRPr="0055000C">
          <w:rPr>
            <w:rStyle w:val="a3"/>
            <w:rFonts w:eastAsiaTheme="majorEastAsia"/>
            <w:noProof/>
            <w:sz w:val="28"/>
            <w:szCs w:val="28"/>
          </w:rPr>
          <w:t>3 Коррупция как угроза правопорядку Казахстана</w:t>
        </w:r>
      </w:hyperlink>
    </w:p>
    <w:p w:rsidR="0043411B" w:rsidRPr="0055000C" w:rsidRDefault="0043411B" w:rsidP="0043411B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81" w:history="1">
        <w:r w:rsidRPr="0055000C">
          <w:rPr>
            <w:rStyle w:val="a3"/>
            <w:rFonts w:eastAsiaTheme="majorEastAsia"/>
            <w:noProof/>
            <w:sz w:val="28"/>
            <w:szCs w:val="28"/>
          </w:rPr>
          <w:t>3.1 Влияние коррупции на правопорядок</w:t>
        </w:r>
      </w:hyperlink>
    </w:p>
    <w:p w:rsidR="0043411B" w:rsidRPr="00FC6173" w:rsidRDefault="0043411B" w:rsidP="0043411B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82" w:history="1">
        <w:r w:rsidRPr="0055000C">
          <w:rPr>
            <w:rStyle w:val="a3"/>
            <w:rFonts w:eastAsiaTheme="majorEastAsia"/>
            <w:noProof/>
            <w:sz w:val="28"/>
            <w:szCs w:val="28"/>
          </w:rPr>
          <w:t>3.2 Меры и способы противодействия коррупции</w:t>
        </w:r>
      </w:hyperlink>
    </w:p>
    <w:p w:rsidR="0043411B" w:rsidRDefault="0043411B" w:rsidP="0043411B">
      <w:pPr>
        <w:pStyle w:val="21"/>
        <w:tabs>
          <w:tab w:val="right" w:leader="dot" w:pos="9628"/>
        </w:tabs>
        <w:spacing w:after="0"/>
        <w:ind w:left="0"/>
        <w:rPr>
          <w:rStyle w:val="a3"/>
          <w:rFonts w:eastAsiaTheme="majorEastAsia"/>
          <w:noProof/>
          <w:sz w:val="28"/>
          <w:szCs w:val="28"/>
        </w:rPr>
      </w:pPr>
    </w:p>
    <w:p w:rsidR="0043411B" w:rsidRPr="00FC6173" w:rsidRDefault="0043411B" w:rsidP="0043411B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074183" w:history="1">
        <w:r w:rsidRPr="00FC6173">
          <w:rPr>
            <w:rStyle w:val="a3"/>
            <w:rFonts w:eastAsiaTheme="majorEastAsia"/>
            <w:noProof/>
            <w:sz w:val="28"/>
            <w:szCs w:val="28"/>
          </w:rPr>
          <w:t>ЗАКЛЮЧЕНИЕ</w:t>
        </w:r>
      </w:hyperlink>
    </w:p>
    <w:p w:rsidR="0043411B" w:rsidRDefault="0043411B" w:rsidP="0043411B">
      <w:pPr>
        <w:pStyle w:val="21"/>
        <w:tabs>
          <w:tab w:val="right" w:leader="dot" w:pos="9628"/>
        </w:tabs>
        <w:spacing w:after="0"/>
        <w:ind w:left="0"/>
        <w:rPr>
          <w:rStyle w:val="a3"/>
          <w:rFonts w:eastAsiaTheme="majorEastAsia"/>
          <w:noProof/>
          <w:sz w:val="28"/>
          <w:szCs w:val="28"/>
        </w:rPr>
      </w:pPr>
    </w:p>
    <w:p w:rsidR="0043411B" w:rsidRDefault="0043411B" w:rsidP="0043411B">
      <w:pPr>
        <w:pStyle w:val="21"/>
        <w:tabs>
          <w:tab w:val="right" w:leader="dot" w:pos="9628"/>
        </w:tabs>
        <w:spacing w:after="0"/>
        <w:ind w:left="0"/>
        <w:rPr>
          <w:noProof/>
          <w:sz w:val="28"/>
          <w:szCs w:val="28"/>
        </w:rPr>
      </w:pPr>
      <w:hyperlink w:anchor="_Toc42074184" w:history="1">
        <w:r w:rsidRPr="00FC6173">
          <w:rPr>
            <w:rStyle w:val="a3"/>
            <w:rFonts w:eastAsiaTheme="majorEastAsia"/>
            <w:noProof/>
            <w:sz w:val="28"/>
            <w:szCs w:val="28"/>
          </w:rPr>
          <w:t>СПИСОК ИСТОЛЬЗОВАННЫХ ИСТОЧНИКОВ</w:t>
        </w:r>
      </w:hyperlink>
    </w:p>
    <w:p w:rsidR="0043411B" w:rsidRDefault="0043411B">
      <w:pPr>
        <w:rPr>
          <w:lang w:eastAsia="ru-RU"/>
        </w:rPr>
      </w:pPr>
      <w:r>
        <w:rPr>
          <w:lang w:eastAsia="ru-RU"/>
        </w:rPr>
        <w:br w:type="page"/>
      </w:r>
    </w:p>
    <w:p w:rsidR="0043411B" w:rsidRPr="009A7770" w:rsidRDefault="0043411B" w:rsidP="0043411B">
      <w:pPr>
        <w:pStyle w:val="2"/>
        <w:tabs>
          <w:tab w:val="left" w:pos="993"/>
        </w:tabs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Toc42074183"/>
      <w:r w:rsidRPr="009A7770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43411B" w:rsidRDefault="0043411B" w:rsidP="0043411B">
      <w:pPr>
        <w:ind w:firstLine="567"/>
        <w:jc w:val="both"/>
        <w:rPr>
          <w:rFonts w:eastAsia="Calibri"/>
          <w:sz w:val="28"/>
          <w:szCs w:val="28"/>
          <w:lang w:bidi="ru-RU"/>
        </w:rPr>
      </w:pPr>
    </w:p>
    <w:p w:rsidR="0043411B" w:rsidRPr="0043411B" w:rsidRDefault="0043411B" w:rsidP="004341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43411B" w:rsidRPr="0043411B" w:rsidRDefault="0043411B" w:rsidP="0043411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1B">
        <w:rPr>
          <w:rFonts w:ascii="Times New Roman" w:eastAsia="Calibri" w:hAnsi="Times New Roman" w:cs="Times New Roman"/>
          <w:sz w:val="28"/>
          <w:szCs w:val="28"/>
        </w:rPr>
        <w:t>Проведенное в работе исследование позволило сделать следующие выводы.</w:t>
      </w:r>
    </w:p>
    <w:p w:rsidR="0043411B" w:rsidRPr="0043411B" w:rsidRDefault="0043411B" w:rsidP="0043411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1B">
        <w:rPr>
          <w:rFonts w:ascii="Times New Roman" w:eastAsia="Calibri" w:hAnsi="Times New Roman" w:cs="Times New Roman"/>
          <w:sz w:val="28"/>
          <w:szCs w:val="28"/>
        </w:rPr>
        <w:t xml:space="preserve"> 1. Имеют место различные методологические подходы к определению термина «коррупция», которую анализируют в нескольких аспектах - общественном, криминологические, правовом и проч. Причем нет возможности дать общее определение противодействия коррупции для каждой отрасли науки, т.к. в понятие «противодействие коррупции» исследователями вложено различное значение - от борьбы специально уполномоченных субъектов с данным явлением к мероприятиям, принимает социум с целью предотвращения опасных деяний, не содержащих определенных признаков преступления. Разнообразие подходов авторов к определению термина «противодействие коррупции» выступает одной из проблем, взаимосвязанных с изучением явления.</w:t>
      </w:r>
    </w:p>
    <w:p w:rsidR="0043411B" w:rsidRDefault="004341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3411B" w:rsidRPr="009A7770" w:rsidRDefault="0043411B" w:rsidP="0043411B">
      <w:pPr>
        <w:pStyle w:val="2"/>
        <w:tabs>
          <w:tab w:val="left" w:pos="993"/>
        </w:tabs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" w:name="_Toc8852995"/>
      <w:bookmarkStart w:id="2" w:name="_Toc42074184"/>
      <w:r w:rsidRPr="009A7770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СПИСОК ИСТОЛЬЗОВАННЫХ ИСТОЧНИКОВ</w:t>
      </w:r>
      <w:bookmarkEnd w:id="1"/>
      <w:bookmarkEnd w:id="2"/>
    </w:p>
    <w:p w:rsidR="0043411B" w:rsidRDefault="0043411B" w:rsidP="004341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3411B" w:rsidRPr="004D5A12" w:rsidRDefault="0043411B" w:rsidP="004341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3411B" w:rsidRPr="000656F0" w:rsidRDefault="0043411B" w:rsidP="004341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656F0">
        <w:rPr>
          <w:sz w:val="28"/>
          <w:szCs w:val="28"/>
        </w:rPr>
        <w:t xml:space="preserve">Послание Президента Республики Казахстан Н. Назарбаева народу Казахстана. 14 декабря 2012 г. «Стратегия «Казахстан-2050» [Электронный ресурс]. - Режим </w:t>
      </w:r>
      <w:proofErr w:type="gramStart"/>
      <w:r w:rsidRPr="000656F0">
        <w:rPr>
          <w:sz w:val="28"/>
          <w:szCs w:val="28"/>
        </w:rPr>
        <w:t>доступа:  http://www.akorda.kz</w:t>
      </w:r>
      <w:proofErr w:type="gramEnd"/>
    </w:p>
    <w:p w:rsidR="0043411B" w:rsidRPr="000656F0" w:rsidRDefault="0043411B" w:rsidP="004341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656F0">
        <w:rPr>
          <w:sz w:val="28"/>
          <w:szCs w:val="28"/>
        </w:rPr>
        <w:t xml:space="preserve">План нации – «100 конкретных шагов» Программа Президента Республики Казахстан от 20 мая 2015 </w:t>
      </w:r>
      <w:proofErr w:type="gramStart"/>
      <w:r w:rsidRPr="000656F0">
        <w:rPr>
          <w:sz w:val="28"/>
          <w:szCs w:val="28"/>
        </w:rPr>
        <w:t>года  [</w:t>
      </w:r>
      <w:proofErr w:type="gramEnd"/>
      <w:r w:rsidRPr="000656F0">
        <w:rPr>
          <w:sz w:val="28"/>
          <w:szCs w:val="28"/>
        </w:rPr>
        <w:t xml:space="preserve">Электронный ресурс]. - Режим </w:t>
      </w:r>
      <w:proofErr w:type="gramStart"/>
      <w:r w:rsidRPr="000656F0">
        <w:rPr>
          <w:sz w:val="28"/>
          <w:szCs w:val="28"/>
        </w:rPr>
        <w:t>доступа:  http://www.akorda.kz</w:t>
      </w:r>
      <w:proofErr w:type="gramEnd"/>
    </w:p>
    <w:p w:rsidR="0043411B" w:rsidRPr="000656F0" w:rsidRDefault="0043411B" w:rsidP="004341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656F0">
        <w:rPr>
          <w:sz w:val="28"/>
          <w:szCs w:val="28"/>
        </w:rPr>
        <w:t xml:space="preserve">Данные Международной общественной организации </w:t>
      </w:r>
      <w:proofErr w:type="spellStart"/>
      <w:r w:rsidRPr="000656F0">
        <w:rPr>
          <w:sz w:val="28"/>
          <w:szCs w:val="28"/>
        </w:rPr>
        <w:t>Transparency</w:t>
      </w:r>
      <w:proofErr w:type="spellEnd"/>
      <w:r w:rsidRPr="000656F0">
        <w:rPr>
          <w:sz w:val="28"/>
          <w:szCs w:val="28"/>
        </w:rPr>
        <w:t xml:space="preserve"> </w:t>
      </w:r>
      <w:proofErr w:type="spellStart"/>
      <w:r w:rsidRPr="000656F0">
        <w:rPr>
          <w:sz w:val="28"/>
          <w:szCs w:val="28"/>
        </w:rPr>
        <w:t>International</w:t>
      </w:r>
      <w:proofErr w:type="spellEnd"/>
      <w:r w:rsidRPr="000656F0">
        <w:rPr>
          <w:sz w:val="28"/>
          <w:szCs w:val="28"/>
        </w:rPr>
        <w:t xml:space="preserve"> https://www.transparency.org/</w:t>
      </w:r>
    </w:p>
    <w:p w:rsidR="0043411B" w:rsidRPr="0017526D" w:rsidRDefault="0043411B" w:rsidP="004341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656F0">
        <w:rPr>
          <w:sz w:val="28"/>
          <w:szCs w:val="28"/>
        </w:rPr>
        <w:t xml:space="preserve">Практические меры борьбы с системной коррупцией. Руководство, </w:t>
      </w:r>
      <w:r w:rsidRPr="0017526D">
        <w:rPr>
          <w:sz w:val="28"/>
          <w:szCs w:val="28"/>
        </w:rPr>
        <w:t xml:space="preserve">подготовленное Секретариатом ООН [Электронный ресурс]. - Режим доступа: </w:t>
      </w:r>
      <w:hyperlink r:id="rId5" w:history="1">
        <w:r w:rsidRPr="0017526D">
          <w:rPr>
            <w:rStyle w:val="a3"/>
            <w:sz w:val="28"/>
            <w:szCs w:val="28"/>
          </w:rPr>
          <w:t>https://legal.un.org/avl/pdf/ha/uncc/uncc_ph_r.pdf</w:t>
        </w:r>
      </w:hyperlink>
    </w:p>
    <w:p w:rsidR="0043411B" w:rsidRPr="000656F0" w:rsidRDefault="0043411B" w:rsidP="004341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7526D">
        <w:rPr>
          <w:sz w:val="28"/>
          <w:szCs w:val="28"/>
        </w:rPr>
        <w:t xml:space="preserve">Справочный документ о международной борьбе с коррупцией, подготовленный Секретариатом ООН. A/CONF. 169/14.13 </w:t>
      </w:r>
      <w:proofErr w:type="spellStart"/>
      <w:r w:rsidRPr="0017526D">
        <w:rPr>
          <w:sz w:val="28"/>
          <w:szCs w:val="28"/>
        </w:rPr>
        <w:t>Apr</w:t>
      </w:r>
      <w:proofErr w:type="spellEnd"/>
      <w:r>
        <w:rPr>
          <w:sz w:val="28"/>
          <w:szCs w:val="28"/>
        </w:rPr>
        <w:t xml:space="preserve"> </w:t>
      </w:r>
      <w:r w:rsidRPr="000656F0">
        <w:rPr>
          <w:sz w:val="28"/>
          <w:szCs w:val="28"/>
        </w:rPr>
        <w:t>// http://www.un.org/ru/documents</w:t>
      </w:r>
    </w:p>
    <w:p w:rsidR="0043411B" w:rsidRPr="0043411B" w:rsidRDefault="0043411B" w:rsidP="0043411B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43411B" w:rsidRDefault="0043411B" w:rsidP="0043411B">
      <w:pPr>
        <w:rPr>
          <w:sz w:val="28"/>
          <w:szCs w:val="28"/>
        </w:rPr>
      </w:pPr>
      <w:r w:rsidRPr="00FC6173">
        <w:rPr>
          <w:sz w:val="28"/>
          <w:szCs w:val="28"/>
        </w:rPr>
        <w:fldChar w:fldCharType="end"/>
      </w:r>
    </w:p>
    <w:p w:rsidR="0043411B" w:rsidRDefault="0043411B" w:rsidP="0043411B">
      <w:pPr>
        <w:pStyle w:val="1"/>
        <w:ind w:firstLine="567"/>
        <w:rPr>
          <w:rFonts w:eastAsia="Calibri"/>
          <w:szCs w:val="28"/>
        </w:rPr>
      </w:pPr>
      <w:r>
        <w:rPr>
          <w:szCs w:val="28"/>
        </w:rPr>
        <w:br w:type="page"/>
      </w:r>
    </w:p>
    <w:p w:rsidR="0043411B" w:rsidRPr="0043411B" w:rsidRDefault="0043411B" w:rsidP="0043411B">
      <w:pPr>
        <w:rPr>
          <w:rFonts w:ascii="Times New Roman" w:hAnsi="Times New Roman" w:cs="Times New Roman"/>
          <w:sz w:val="28"/>
          <w:szCs w:val="28"/>
        </w:rPr>
      </w:pPr>
    </w:p>
    <w:sectPr w:rsidR="0043411B" w:rsidRPr="0043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620B"/>
    <w:multiLevelType w:val="hybridMultilevel"/>
    <w:tmpl w:val="0D1C3A78"/>
    <w:lvl w:ilvl="0" w:tplc="5F36E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E9"/>
    <w:rsid w:val="0043411B"/>
    <w:rsid w:val="007F0160"/>
    <w:rsid w:val="00B7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063C"/>
  <w15:chartTrackingRefBased/>
  <w15:docId w15:val="{F0629F4F-3FF5-40C2-BB6E-FB44F7AC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1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41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11B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styleId="a3">
    <w:name w:val="Hyperlink"/>
    <w:uiPriority w:val="99"/>
    <w:unhideWhenUsed/>
    <w:rsid w:val="0043411B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3411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411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1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footnote text"/>
    <w:basedOn w:val="a"/>
    <w:link w:val="a5"/>
    <w:uiPriority w:val="99"/>
    <w:unhideWhenUsed/>
    <w:rsid w:val="0043411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3411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.un.org/avl/pdf/ha/uncc/uncc_ph_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2021-02-10T08:59:00Z</dcterms:created>
  <dcterms:modified xsi:type="dcterms:W3CDTF">2021-02-10T09:01:00Z</dcterms:modified>
</cp:coreProperties>
</file>