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46" w:rsidRDefault="0085466A" w:rsidP="008546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Диссер</w:t>
      </w:r>
      <w:proofErr w:type="spellEnd"/>
      <w:r w:rsidRPr="0085466A">
        <w:rPr>
          <w:rFonts w:ascii="Times New Roman" w:hAnsi="Times New Roman" w:cs="Times New Roman"/>
          <w:b/>
          <w:sz w:val="28"/>
          <w:szCs w:val="28"/>
        </w:rPr>
        <w:t>: «</w:t>
      </w:r>
      <w:r w:rsidRPr="0085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маркетинговой стратегии нового продукта в целях укрепления образовательного бренда</w:t>
      </w:r>
    </w:p>
    <w:p w:rsidR="0085466A" w:rsidRDefault="0085466A" w:rsidP="008546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Стр_90</w:t>
      </w:r>
    </w:p>
    <w:p w:rsid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Введение</w:t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1 Теоретические аспекты маркетинговых стратегий нового продукта в целях укрепления образовательного бренда и тенденции развития рынка образовательных услуг</w:t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1.1 Маркетинговая стратегия образовательного учреждения: сущность и теоретические аспекты</w:t>
      </w:r>
      <w:r w:rsidRPr="0085466A">
        <w:rPr>
          <w:rFonts w:ascii="Times New Roman" w:hAnsi="Times New Roman" w:cs="Times New Roman"/>
          <w:sz w:val="28"/>
          <w:szCs w:val="28"/>
        </w:rPr>
        <w:tab/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1.2 Социальный маркетинг  и тенденции развития рынка образовательных услуг за рубежом и Республике Казахстан</w:t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2 Анализ современной практики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частной школы </w:t>
      </w:r>
      <w:r w:rsidRPr="0085466A">
        <w:rPr>
          <w:rFonts w:ascii="Times New Roman" w:hAnsi="Times New Roman" w:cs="Times New Roman"/>
          <w:sz w:val="28"/>
          <w:szCs w:val="28"/>
        </w:rPr>
        <w:t xml:space="preserve"> на образовательном рынке Казахстана.</w:t>
      </w:r>
      <w:r w:rsidRPr="0085466A">
        <w:rPr>
          <w:rFonts w:ascii="Times New Roman" w:hAnsi="Times New Roman" w:cs="Times New Roman"/>
          <w:sz w:val="28"/>
          <w:szCs w:val="28"/>
        </w:rPr>
        <w:tab/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2.1 Исследование и ана</w:t>
      </w:r>
      <w:r>
        <w:rPr>
          <w:rFonts w:ascii="Times New Roman" w:hAnsi="Times New Roman" w:cs="Times New Roman"/>
          <w:sz w:val="28"/>
          <w:szCs w:val="28"/>
        </w:rPr>
        <w:t xml:space="preserve">лиз деятельности частной школы </w:t>
      </w:r>
      <w:r w:rsidRPr="0085466A">
        <w:rPr>
          <w:rFonts w:ascii="Times New Roman" w:hAnsi="Times New Roman" w:cs="Times New Roman"/>
          <w:sz w:val="28"/>
          <w:szCs w:val="28"/>
        </w:rPr>
        <w:t>и конкурентной среды</w:t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2.2 Исследование и анализ предпочтений клиентов в отн</w:t>
      </w:r>
      <w:r w:rsidR="00CA052D">
        <w:rPr>
          <w:rFonts w:ascii="Times New Roman" w:hAnsi="Times New Roman" w:cs="Times New Roman"/>
          <w:sz w:val="28"/>
          <w:szCs w:val="28"/>
        </w:rPr>
        <w:t>ошении инклюзивного образования</w:t>
      </w:r>
      <w:r w:rsidRPr="0085466A">
        <w:rPr>
          <w:rFonts w:ascii="Times New Roman" w:hAnsi="Times New Roman" w:cs="Times New Roman"/>
          <w:sz w:val="28"/>
          <w:szCs w:val="28"/>
        </w:rPr>
        <w:tab/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3. Стратегия внедрения инклюзивного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практику деятельности школы </w:t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  <w:r w:rsidRPr="0085466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466A" w:rsidRDefault="0085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66A" w:rsidRPr="0085466A" w:rsidRDefault="0085466A" w:rsidP="0085466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Toc9657739"/>
      <w:bookmarkStart w:id="1" w:name="_Toc10110098"/>
      <w:r w:rsidRPr="008546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bookmarkEnd w:id="0"/>
      <w:bookmarkEnd w:id="1"/>
    </w:p>
    <w:p w:rsidR="0085466A" w:rsidRPr="0085466A" w:rsidRDefault="0085466A" w:rsidP="00854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466A" w:rsidRPr="0085466A" w:rsidRDefault="0085466A" w:rsidP="00854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466A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Проведенное в диссертационной работе исследование позволило сделать следующие выводы и рекомендации.</w:t>
      </w:r>
    </w:p>
    <w:p w:rsidR="0085466A" w:rsidRPr="0085466A" w:rsidRDefault="0085466A" w:rsidP="008546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46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Разработка маркетинговой стратегий для предприятия является одним из главных условий устойчивого, а </w:t>
      </w:r>
      <w:proofErr w:type="gramStart"/>
      <w:r w:rsidRPr="0085466A">
        <w:rPr>
          <w:rFonts w:ascii="Times New Roman" w:eastAsia="Calibri" w:hAnsi="Times New Roman" w:cs="Times New Roman"/>
          <w:color w:val="000000"/>
          <w:sz w:val="28"/>
          <w:szCs w:val="28"/>
        </w:rPr>
        <w:t>так же</w:t>
      </w:r>
      <w:proofErr w:type="gramEnd"/>
      <w:r w:rsidRPr="008546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эффективного функционирования на современном этапе социально-экономического развития. Понятие «маркетинговая стратегия» подразумевает не только ее разработку, но также и последовательную ее реализацию. В настоящих экономических условиях маркетинговая стратегия является одной из самых главных элементов экономической и общественной деятельности. От результативности маркетинговой стратегии непосредственно находится в зависимости результативность деятельности всей компании. Современная концепция маркетинга подразумевает исследование внешнего рынка для дальнейшей ориентации производственного процесса на использование в процессе деятельности тех услуг, которые могут иметь сбыт.</w:t>
      </w:r>
    </w:p>
    <w:p w:rsidR="0085466A" w:rsidRDefault="00854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466A" w:rsidRPr="0085466A" w:rsidRDefault="0085466A" w:rsidP="0085466A">
      <w:pPr>
        <w:shd w:val="clear" w:color="auto" w:fill="FFFFFF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Toc9657740"/>
      <w:bookmarkStart w:id="3" w:name="_Toc10110099"/>
      <w:r w:rsidRPr="008546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  <w:bookmarkEnd w:id="2"/>
      <w:bookmarkEnd w:id="3"/>
    </w:p>
    <w:p w:rsidR="0085466A" w:rsidRPr="0085466A" w:rsidRDefault="0085466A" w:rsidP="008546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466A" w:rsidRPr="0085466A" w:rsidRDefault="0085466A" w:rsidP="0085466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GoBack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 Президента Республики Казахстан от 1 марта 2016 года № 205. Государственная программа развития образования и науки Республики Казахстан на 2016-2019 годы // Казахстанская правда. – 2016. - №24. – С. 7</w:t>
      </w:r>
    </w:p>
    <w:p w:rsidR="0085466A" w:rsidRPr="0085466A" w:rsidRDefault="0085466A" w:rsidP="0085466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Назарбаев Н. А. Послание Президента народу Казахстана. Казахстанский путь – 2050: Единая цель, единые интересы, единое будущее // Казахстанская правда. – 2018. - №138. – С. 6</w:t>
      </w:r>
    </w:p>
    <w:p w:rsidR="0085466A" w:rsidRPr="0085466A" w:rsidRDefault="0085466A" w:rsidP="0085466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Альбекова</w:t>
      </w:r>
      <w:proofErr w:type="spellEnd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Около 150 тысяч детей в РК имеют статус «с особыми образовательными потребностями» // https://inbusiness.kz/ru/last/okolo-150-tysyach-v-rk-detej-imeyut-status-%C2%ABs-osobymi-obra</w:t>
      </w:r>
    </w:p>
    <w:p w:rsidR="0085466A" w:rsidRPr="0085466A" w:rsidRDefault="0085466A" w:rsidP="0085466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Реброва, Н. П. Основы </w:t>
      </w:r>
      <w:proofErr w:type="gramStart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маркетинга :</w:t>
      </w:r>
      <w:proofErr w:type="gramEnd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и практикум для СПО / Н. П. Реброва. - </w:t>
      </w:r>
      <w:proofErr w:type="gramStart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2018. - 277 с.</w:t>
      </w:r>
    </w:p>
    <w:p w:rsidR="0085466A" w:rsidRPr="0085466A" w:rsidRDefault="0085466A" w:rsidP="0085466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Ансофф</w:t>
      </w:r>
      <w:proofErr w:type="spellEnd"/>
      <w:r w:rsidRPr="0085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Стратегическое управление. – Москва: Экономика, 2014. – 520 с.</w:t>
      </w:r>
    </w:p>
    <w:bookmarkEnd w:id="4"/>
    <w:p w:rsidR="0085466A" w:rsidRPr="0085466A" w:rsidRDefault="0085466A" w:rsidP="0085466A">
      <w:pPr>
        <w:rPr>
          <w:rFonts w:ascii="Times New Roman" w:hAnsi="Times New Roman" w:cs="Times New Roman"/>
          <w:sz w:val="28"/>
          <w:szCs w:val="28"/>
        </w:rPr>
      </w:pPr>
    </w:p>
    <w:sectPr w:rsidR="0085466A" w:rsidRPr="0085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719"/>
    <w:multiLevelType w:val="hybridMultilevel"/>
    <w:tmpl w:val="6CBCCA70"/>
    <w:lvl w:ilvl="0" w:tplc="12B61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93"/>
    <w:rsid w:val="007A5246"/>
    <w:rsid w:val="0085466A"/>
    <w:rsid w:val="00CA052D"/>
    <w:rsid w:val="00D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5266"/>
  <w15:chartTrackingRefBased/>
  <w15:docId w15:val="{C38D2FB5-FFB3-454F-B8F5-B8F7B93E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2019-12-05T09:19:00Z</dcterms:created>
  <dcterms:modified xsi:type="dcterms:W3CDTF">2019-12-09T07:06:00Z</dcterms:modified>
</cp:coreProperties>
</file>