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58" w:rsidRDefault="00B75558" w:rsidP="00B75558">
      <w:pPr>
        <w:jc w:val="center"/>
        <w:rPr>
          <w:sz w:val="28"/>
          <w:szCs w:val="28"/>
        </w:rPr>
      </w:pPr>
      <w:proofErr w:type="spellStart"/>
      <w:r w:rsidRPr="00B75558">
        <w:rPr>
          <w:sz w:val="28"/>
          <w:szCs w:val="28"/>
        </w:rPr>
        <w:t>Диссер</w:t>
      </w:r>
      <w:proofErr w:type="spellEnd"/>
      <w:r w:rsidRPr="00B75558">
        <w:rPr>
          <w:sz w:val="28"/>
          <w:szCs w:val="28"/>
        </w:rPr>
        <w:t>_ Экстрадиция в международном уголовном праве: проблемы, теория, практика</w:t>
      </w:r>
    </w:p>
    <w:p w:rsidR="00B75558" w:rsidRDefault="00B75558" w:rsidP="00B75558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Стр-</w:t>
      </w:r>
      <w:r w:rsidR="00DA7261">
        <w:rPr>
          <w:sz w:val="28"/>
          <w:szCs w:val="28"/>
        </w:rPr>
        <w:t>109</w:t>
      </w:r>
    </w:p>
    <w:p w:rsidR="00B75558" w:rsidRDefault="00B75558" w:rsidP="00B75558">
      <w:pPr>
        <w:jc w:val="center"/>
        <w:rPr>
          <w:sz w:val="28"/>
          <w:szCs w:val="28"/>
        </w:rPr>
      </w:pP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ВВЕДЕНИЕ</w:t>
      </w:r>
      <w:bookmarkStart w:id="0" w:name="_GoBack"/>
      <w:bookmarkEnd w:id="0"/>
    </w:p>
    <w:p w:rsidR="00B75558" w:rsidRPr="00B75558" w:rsidRDefault="00B75558" w:rsidP="00B75558">
      <w:pPr>
        <w:rPr>
          <w:sz w:val="28"/>
          <w:szCs w:val="28"/>
        </w:rPr>
      </w:pP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1.Становление института выдачи в международном уголовном праве</w:t>
      </w: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1.1Возникновение института экстрадиции как отдельного института международного уголовного права.</w:t>
      </w: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1.2Институт экстрадиции: понятие, общий порядок выдачи.</w:t>
      </w:r>
    </w:p>
    <w:p w:rsidR="00B75558" w:rsidRPr="00B75558" w:rsidRDefault="00B75558" w:rsidP="00B75558">
      <w:pPr>
        <w:rPr>
          <w:sz w:val="28"/>
          <w:szCs w:val="28"/>
        </w:rPr>
      </w:pP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2.Проблемы, возникающие при запросе и выдаче преступников</w:t>
      </w: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2.1Экстрадиция и юрисдикция: проблемы взаимосвязи</w:t>
      </w: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2.2Коллизия запросов о выдаче. Основания для отказа в экстрадиции.</w:t>
      </w: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2.3Меры процессуального принуждения, применяемые при экстрадиции.</w:t>
      </w:r>
    </w:p>
    <w:p w:rsidR="00B75558" w:rsidRPr="00B75558" w:rsidRDefault="00B75558" w:rsidP="00B75558">
      <w:pPr>
        <w:rPr>
          <w:sz w:val="28"/>
          <w:szCs w:val="28"/>
        </w:rPr>
      </w:pP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3.ПРАВОВОЕ РЕГУЛИРОВАНИЕ ЭКСТРАДИЦИИ В КАЗАХСТАНСКОМ ЗАКОНОДАТЕЛЬСТВЕ</w:t>
      </w: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3.1 Особенности экстрадиции по современному законодательству</w:t>
      </w: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3.1.1 Уголовно-процессуальные основания, условия и порядок экстрадиции лица, находящегося на территории иностранного государства по запросу РК.</w:t>
      </w: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3.1.2 Уголовно-процессуальные основания, условия и порядок экстрадиции лица, находящегося на территории РК по запросу иностранного государства.</w:t>
      </w: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3.2 Практика выдачи преступников в РК</w:t>
      </w:r>
    </w:p>
    <w:p w:rsidR="00B75558" w:rsidRPr="00B75558" w:rsidRDefault="00B75558" w:rsidP="00B75558">
      <w:pPr>
        <w:rPr>
          <w:sz w:val="28"/>
          <w:szCs w:val="28"/>
        </w:rPr>
      </w:pP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ЗАКЛЮЧЕНИЕ</w:t>
      </w: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СПИСОК ИСПОЛЬЗОВАННОЙ ЛИТЕРАТУРЫ</w:t>
      </w:r>
    </w:p>
    <w:p w:rsidR="00B75558" w:rsidRPr="00B75558" w:rsidRDefault="00B75558">
      <w:pPr>
        <w:spacing w:after="160" w:line="259" w:lineRule="auto"/>
        <w:rPr>
          <w:sz w:val="28"/>
          <w:szCs w:val="28"/>
        </w:rPr>
      </w:pPr>
      <w:r w:rsidRPr="00B75558">
        <w:rPr>
          <w:sz w:val="28"/>
          <w:szCs w:val="28"/>
        </w:rPr>
        <w:br w:type="page"/>
      </w: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lastRenderedPageBreak/>
        <w:t xml:space="preserve">Заключение </w:t>
      </w:r>
    </w:p>
    <w:p w:rsidR="00B75558" w:rsidRPr="00B75558" w:rsidRDefault="00B75558" w:rsidP="00B75558">
      <w:pPr>
        <w:rPr>
          <w:sz w:val="28"/>
          <w:szCs w:val="28"/>
        </w:rPr>
      </w:pP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Явление экстрадиции представляет собой полноценный институт, регулируемый большим количеством международно-правовых актов, многосторонних универсальных и региональных, а также двусторонних. Некоторые из указанных документов, посвященных и непосредственно регулирующих вопросы выдачи, создают механизм применения этого института, закрепляя также требование о возможной защите прав предполагаемого преступника до удовлетворения государством-участником договора запроса о выдаче.</w:t>
      </w:r>
    </w:p>
    <w:p w:rsidR="00B75558" w:rsidRPr="00B75558" w:rsidRDefault="00B75558" w:rsidP="00B75558">
      <w:pPr>
        <w:rPr>
          <w:sz w:val="28"/>
          <w:szCs w:val="28"/>
        </w:rPr>
      </w:pPr>
      <w:r w:rsidRPr="00B75558">
        <w:rPr>
          <w:sz w:val="28"/>
          <w:szCs w:val="28"/>
        </w:rPr>
        <w:t>Международно-правовое регулирование на региональном уровне, обладая своими особенностями в каждом отдельном случае, позволяет отметить общую тенденцию к унификации института, поэтапному воздействию на развитие сотрудничества государств, выраженному в имплементации норм договоров, а также в содействии создания и совершенствования национального законодательства об экстрадиции.</w:t>
      </w:r>
    </w:p>
    <w:p w:rsidR="00B75558" w:rsidRDefault="00B75558">
      <w:pPr>
        <w:spacing w:after="160" w:line="259" w:lineRule="auto"/>
      </w:pPr>
      <w:r>
        <w:br w:type="page"/>
      </w:r>
    </w:p>
    <w:p w:rsidR="00B75558" w:rsidRPr="002A1AF0" w:rsidRDefault="00B75558" w:rsidP="00B75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A1AF0">
        <w:rPr>
          <w:sz w:val="28"/>
          <w:szCs w:val="28"/>
        </w:rPr>
        <w:lastRenderedPageBreak/>
        <w:t>Список использованной литературы</w:t>
      </w:r>
    </w:p>
    <w:p w:rsidR="00B75558" w:rsidRPr="002A1AF0" w:rsidRDefault="00B75558" w:rsidP="00B75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75558" w:rsidRPr="002A1AF0" w:rsidRDefault="00B75558" w:rsidP="00B75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75558" w:rsidRPr="000C6358" w:rsidRDefault="00B75558" w:rsidP="00B75558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0C6358">
        <w:rPr>
          <w:sz w:val="28"/>
          <w:szCs w:val="28"/>
        </w:rPr>
        <w:t xml:space="preserve">Актуальные проблемы совершенствования прокурорского надзора, предварительного расследования по уголовным делам и уголовно-исполнительного законодательства в свете конституционных преобразований в Казахстане: Материалы </w:t>
      </w:r>
      <w:proofErr w:type="spellStart"/>
      <w:r w:rsidRPr="000C6358">
        <w:rPr>
          <w:sz w:val="28"/>
          <w:szCs w:val="28"/>
        </w:rPr>
        <w:t>междунар</w:t>
      </w:r>
      <w:proofErr w:type="spellEnd"/>
      <w:r w:rsidRPr="000C6358">
        <w:rPr>
          <w:sz w:val="28"/>
          <w:szCs w:val="28"/>
        </w:rPr>
        <w:t>. науч.-</w:t>
      </w:r>
      <w:proofErr w:type="spellStart"/>
      <w:r w:rsidRPr="000C6358">
        <w:rPr>
          <w:sz w:val="28"/>
          <w:szCs w:val="28"/>
        </w:rPr>
        <w:t>практ</w:t>
      </w:r>
      <w:proofErr w:type="spellEnd"/>
      <w:r w:rsidRPr="000C6358">
        <w:rPr>
          <w:sz w:val="28"/>
          <w:szCs w:val="28"/>
        </w:rPr>
        <w:t xml:space="preserve">. </w:t>
      </w:r>
      <w:proofErr w:type="spellStart"/>
      <w:r w:rsidRPr="000C6358">
        <w:rPr>
          <w:sz w:val="28"/>
          <w:szCs w:val="28"/>
        </w:rPr>
        <w:t>конф</w:t>
      </w:r>
      <w:proofErr w:type="spellEnd"/>
      <w:r w:rsidRPr="000C6358">
        <w:rPr>
          <w:sz w:val="28"/>
          <w:szCs w:val="28"/>
        </w:rPr>
        <w:t xml:space="preserve">., г. Астана, 18–19 октября 2007 г. — Астана: Фирма </w:t>
      </w:r>
      <w:proofErr w:type="spellStart"/>
      <w:r w:rsidRPr="000C6358">
        <w:rPr>
          <w:sz w:val="28"/>
          <w:szCs w:val="28"/>
        </w:rPr>
        <w:t>Киік</w:t>
      </w:r>
      <w:proofErr w:type="spellEnd"/>
      <w:r w:rsidRPr="000C6358">
        <w:rPr>
          <w:sz w:val="28"/>
          <w:szCs w:val="28"/>
        </w:rPr>
        <w:t>, 2008. — 318 с.</w:t>
      </w:r>
    </w:p>
    <w:p w:rsidR="00B75558" w:rsidRPr="000C6358" w:rsidRDefault="00B75558" w:rsidP="00B75558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0C6358">
        <w:rPr>
          <w:sz w:val="28"/>
          <w:szCs w:val="28"/>
        </w:rPr>
        <w:t>Прокуратура Казахстана в условиях независимости. — Алматы, 2001. — 218 с.</w:t>
      </w:r>
    </w:p>
    <w:p w:rsidR="00B75558" w:rsidRPr="000C6358" w:rsidRDefault="00B75558" w:rsidP="00B75558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0C6358">
        <w:rPr>
          <w:sz w:val="28"/>
          <w:szCs w:val="28"/>
        </w:rPr>
        <w:t xml:space="preserve">Прокурорский надзор: конспект лекций / М.П. Поляков, А.Ф. Федулов. — 3-е изд., </w:t>
      </w:r>
      <w:proofErr w:type="spellStart"/>
      <w:r w:rsidRPr="000C6358">
        <w:rPr>
          <w:sz w:val="28"/>
          <w:szCs w:val="28"/>
        </w:rPr>
        <w:t>испр</w:t>
      </w:r>
      <w:proofErr w:type="spellEnd"/>
      <w:proofErr w:type="gramStart"/>
      <w:r w:rsidRPr="000C6358">
        <w:rPr>
          <w:sz w:val="28"/>
          <w:szCs w:val="28"/>
        </w:rPr>
        <w:t>.</w:t>
      </w:r>
      <w:proofErr w:type="gramEnd"/>
      <w:r w:rsidRPr="000C6358">
        <w:rPr>
          <w:sz w:val="28"/>
          <w:szCs w:val="28"/>
        </w:rPr>
        <w:t xml:space="preserve"> и доп. — М.: </w:t>
      </w:r>
      <w:proofErr w:type="spellStart"/>
      <w:r w:rsidRPr="000C6358">
        <w:rPr>
          <w:sz w:val="28"/>
          <w:szCs w:val="28"/>
        </w:rPr>
        <w:t>Высш</w:t>
      </w:r>
      <w:proofErr w:type="spellEnd"/>
      <w:r w:rsidRPr="000C6358">
        <w:rPr>
          <w:sz w:val="28"/>
          <w:szCs w:val="28"/>
        </w:rPr>
        <w:t>. образование, 2009. — 165 с.</w:t>
      </w:r>
    </w:p>
    <w:p w:rsidR="00B75558" w:rsidRPr="000C6358" w:rsidRDefault="00B75558" w:rsidP="00B75558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0C6358">
        <w:rPr>
          <w:sz w:val="28"/>
          <w:szCs w:val="28"/>
        </w:rPr>
        <w:t>Закон СССР «О прокуратуре СССР» от 30 ноября 1979 г. // Воздушные Ворота Северной Столицы. — 1979. — №</w:t>
      </w:r>
    </w:p>
    <w:p w:rsidR="00B75558" w:rsidRPr="000C6358" w:rsidRDefault="00B75558" w:rsidP="00B75558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0C6358">
        <w:rPr>
          <w:sz w:val="28"/>
          <w:szCs w:val="28"/>
        </w:rPr>
        <w:t>Ст. 843; доп., внесенные Указом Президиума Верховного Совета СССР от 12.1982 г. // Ведомости ВС СССР — 1982. — № 49. — Ст. 935; от 16.06.1987 г. // Ведомости ВС СССР. — 1987. — № 25. — Ст. 349; от 07.01.1988 г. // Ведомости ВС СССР — 1988. — № 2. — Ст. 21.</w:t>
      </w:r>
    </w:p>
    <w:p w:rsidR="001E5551" w:rsidRDefault="001E5551"/>
    <w:sectPr w:rsidR="001E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4C2"/>
    <w:multiLevelType w:val="hybridMultilevel"/>
    <w:tmpl w:val="136E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0"/>
    <w:rsid w:val="001E5551"/>
    <w:rsid w:val="00B16F00"/>
    <w:rsid w:val="00B75558"/>
    <w:rsid w:val="00D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9F22"/>
  <w15:chartTrackingRefBased/>
  <w15:docId w15:val="{2D342794-F9AD-48D5-A1FC-3148B5F1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55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2018-02-05T05:46:00Z</dcterms:created>
  <dcterms:modified xsi:type="dcterms:W3CDTF">2018-02-05T05:49:00Z</dcterms:modified>
</cp:coreProperties>
</file>