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EF" w:rsidRPr="002720C7" w:rsidRDefault="001D01EF" w:rsidP="001D01EF">
      <w:pPr>
        <w:pStyle w:val="a4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spellStart"/>
      <w:r w:rsidRPr="002720C7">
        <w:rPr>
          <w:rFonts w:ascii="Times New Roman" w:eastAsiaTheme="minorHAnsi" w:hAnsi="Times New Roman" w:cs="Times New Roman"/>
          <w:b w:val="0"/>
          <w:bCs w:val="0"/>
          <w:color w:val="auto"/>
        </w:rPr>
        <w:t>Диссер_ФОРМИРОВАНИЕ</w:t>
      </w:r>
      <w:proofErr w:type="spellEnd"/>
      <w:r w:rsidRPr="002720C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СИСТЕМЫ</w:t>
      </w:r>
    </w:p>
    <w:p w:rsidR="001D01EF" w:rsidRDefault="001D01EF" w:rsidP="001D01EF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2720C7">
        <w:rPr>
          <w:rFonts w:ascii="Times New Roman" w:eastAsiaTheme="minorHAnsi" w:hAnsi="Times New Roman" w:cs="Times New Roman"/>
          <w:b w:val="0"/>
          <w:bCs w:val="0"/>
          <w:color w:val="auto"/>
        </w:rPr>
        <w:t>ВНУТРЕННЕГО КОНТРОЛЯ НА ПРЕДПРИЯТИИ</w:t>
      </w:r>
    </w:p>
    <w:p w:rsidR="001D01EF" w:rsidRPr="001D01EF" w:rsidRDefault="001D01EF" w:rsidP="001D01EF">
      <w:pPr>
        <w:jc w:val="center"/>
      </w:pPr>
      <w:r>
        <w:t>Стр_87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464406"/>
        <w:docPartObj>
          <w:docPartGallery w:val="Table of Contents"/>
          <w:docPartUnique/>
        </w:docPartObj>
      </w:sdtPr>
      <w:sdtContent>
        <w:p w:rsidR="001D01EF" w:rsidRDefault="001D01EF" w:rsidP="001D01EF">
          <w:pPr>
            <w:pStyle w:val="a4"/>
            <w:spacing w:before="0"/>
            <w:jc w:val="center"/>
          </w:pPr>
        </w:p>
        <w:p w:rsidR="001D01EF" w:rsidRPr="00D86BC5" w:rsidRDefault="001D01EF" w:rsidP="001D01E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</w:rPr>
          </w:pPr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D86BC5">
            <w:rPr>
              <w:rFonts w:ascii="Times New Roman" w:hAnsi="Times New Roman" w:cs="Times New Roman"/>
              <w:sz w:val="24"/>
            </w:rPr>
            <w:fldChar w:fldCharType="begin"/>
          </w:r>
          <w:r w:rsidRPr="00D86BC5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D86BC5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31114594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ВВЕДЕНИЕ</w:t>
            </w:r>
          </w:hyperlink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595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ГЛАВА 1. ТЕОРЕТИЧЕСКИЕ ОСНОВЫ ФОРМИРОВАНИЯ СИСТЕМЫ ВНУТРЕННЕГО КОНТРОЛЯ В ОРГАНИЗАЦИИ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596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1.1 Сущность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597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1.2 Анализ отечественного и зарубежного опыта функционирования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598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1.3 Основные предпосылки внедрения системы внутреннего контроля на предприятиях авиационной отрасли</w:t>
            </w:r>
          </w:hyperlink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599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ГЛАВА 2. МЕТОДОЛОГИЯ ПОСТРОЕНИЯ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0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2.1 Концепция системы внутреннего контроля на авиационных предприятиях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1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2.2 Выбор инструментов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2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2.3 Разработка механизма внутреннего контроля</w:t>
            </w:r>
          </w:hyperlink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3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 xml:space="preserve">ГЛАВА 3. ФОРМИРОВАНИЕ СИСТЕМЫ ВНУТРЕННЕГО КОНТРОЛЯ В </w:t>
            </w:r>
            <w:r>
              <w:rPr>
                <w:rStyle w:val="a3"/>
                <w:rFonts w:ascii="Times New Roman" w:hAnsi="Times New Roman" w:cs="Times New Roman"/>
                <w:noProof/>
                <w:sz w:val="24"/>
              </w:rPr>
              <w:t xml:space="preserve">АО 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4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3.1 Характеристика предприятия и анализ предпосылок внедрения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5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3.2 Разработка организационного механизма системы внутреннего контроля</w:t>
            </w:r>
          </w:hyperlink>
        </w:p>
        <w:p w:rsidR="001D01EF" w:rsidRPr="00D86BC5" w:rsidRDefault="001D01EF" w:rsidP="001D01EF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6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3.3 Оценка социально-экономической эффективности внедрения системы внутреннего контроля</w:t>
            </w:r>
          </w:hyperlink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7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ЗАКЛЮЧЕНИЕ</w:t>
            </w:r>
          </w:hyperlink>
        </w:p>
        <w:p w:rsidR="001D01EF" w:rsidRPr="00D86BC5" w:rsidRDefault="001D01EF" w:rsidP="001D01EF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31114608" w:history="1">
            <w:r w:rsidRPr="00D86BC5">
              <w:rPr>
                <w:rStyle w:val="a3"/>
                <w:rFonts w:ascii="Times New Roman" w:hAnsi="Times New Roman" w:cs="Times New Roman"/>
                <w:noProof/>
                <w:sz w:val="24"/>
              </w:rPr>
              <w:t>СПИСОК ИСПОЛЬЗОВАННОЙ ЛИТЕРАТУРЫ</w:t>
            </w:r>
          </w:hyperlink>
        </w:p>
        <w:p w:rsidR="001D01EF" w:rsidRDefault="001D01EF" w:rsidP="001D01EF">
          <w:r w:rsidRPr="00D86BC5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1D01EF" w:rsidRDefault="001D01EF" w:rsidP="001D01EF">
      <w:r>
        <w:br w:type="page"/>
      </w:r>
    </w:p>
    <w:p w:rsidR="001D01EF" w:rsidRPr="00AB4F4F" w:rsidRDefault="001D01EF" w:rsidP="001D01E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31114607"/>
      <w:r w:rsidRPr="00AB4F4F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0"/>
    </w:p>
    <w:p w:rsidR="001D01EF" w:rsidRDefault="001D01EF" w:rsidP="001D01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1EF" w:rsidRDefault="001D01EF" w:rsidP="001D01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теоретического и практического исследования темы диссертационной работы получены следующие выводы:</w:t>
      </w:r>
    </w:p>
    <w:p w:rsidR="001D01EF" w:rsidRPr="00215BCA" w:rsidRDefault="001D01EF" w:rsidP="001D01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/>
          <w:sz w:val="24"/>
          <w:szCs w:val="24"/>
          <w:lang w:eastAsia="ru-RU"/>
        </w:rPr>
        <w:t>1) Внутренний контроль - это система действий по обеспечению финансового и прочего контроля, которая направлена на упорядочение и улучшение эффективности деятельности, соблюдение порядка отражения фактов хозяйственной жизни требованиям законодательства, управление рисками, предотвращение мошенничества и ошибок, а также обеспечения сохранности активов экономического субъекта. Организация и осуществление внутреннего контроля определяется руководством или собственником организации с учетом поставленных задач, специфики, внутренней структуры и степени подверженности рискам;</w:t>
      </w:r>
    </w:p>
    <w:p w:rsidR="001D01EF" w:rsidRDefault="001D01EF">
      <w:pPr>
        <w:spacing w:after="160" w:line="259" w:lineRule="auto"/>
      </w:pPr>
      <w:r>
        <w:br w:type="page"/>
      </w:r>
    </w:p>
    <w:p w:rsidR="001D01EF" w:rsidRPr="00D85C5C" w:rsidRDefault="001D01EF" w:rsidP="001D01E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1" w:name="_Toc31114608"/>
      <w:r w:rsidRPr="00196289">
        <w:rPr>
          <w:rFonts w:ascii="Times New Roman" w:hAnsi="Times New Roman" w:cs="Times New Roman"/>
          <w:color w:val="auto"/>
          <w:sz w:val="24"/>
        </w:rPr>
        <w:lastRenderedPageBreak/>
        <w:t>СПИСОК</w:t>
      </w:r>
      <w:r w:rsidRPr="00D85C5C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r w:rsidRPr="00196289">
        <w:rPr>
          <w:rFonts w:ascii="Times New Roman" w:hAnsi="Times New Roman" w:cs="Times New Roman"/>
          <w:color w:val="auto"/>
          <w:sz w:val="24"/>
        </w:rPr>
        <w:t>ИСПОЛЬЗОВАННОЙ</w:t>
      </w:r>
      <w:r w:rsidRPr="00D85C5C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r w:rsidRPr="00196289">
        <w:rPr>
          <w:rFonts w:ascii="Times New Roman" w:hAnsi="Times New Roman" w:cs="Times New Roman"/>
          <w:color w:val="auto"/>
          <w:sz w:val="24"/>
        </w:rPr>
        <w:t>ЛИТЕРАТУРЫ</w:t>
      </w:r>
      <w:bookmarkEnd w:id="1"/>
    </w:p>
    <w:p w:rsidR="001D01EF" w:rsidRPr="00D85C5C" w:rsidRDefault="001D01EF" w:rsidP="001D01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01EF" w:rsidRPr="00196289" w:rsidRDefault="001D01EF" w:rsidP="001D01EF">
      <w:pPr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196289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1</w:t>
      </w:r>
      <w:r w:rsidRPr="0019628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 Committee of sponsoring organizations of the </w:t>
      </w:r>
      <w:proofErr w:type="spellStart"/>
      <w:r w:rsidRPr="00196289">
        <w:rPr>
          <w:rFonts w:ascii="Times New Roman" w:hAnsi="Times New Roman" w:cs="Times New Roman"/>
          <w:sz w:val="24"/>
          <w:szCs w:val="24"/>
          <w:lang w:val="en-US" w:eastAsia="ru-RU"/>
        </w:rPr>
        <w:t>treadway</w:t>
      </w:r>
      <w:proofErr w:type="spellEnd"/>
      <w:r w:rsidRPr="0019628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commission. </w:t>
      </w:r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ресурс: </w:t>
      </w:r>
      <w:r w:rsidRPr="00196289">
        <w:rPr>
          <w:rStyle w:val="HTML"/>
          <w:rFonts w:ascii="Times New Roman" w:hAnsi="Times New Roman" w:cs="Times New Roman"/>
          <w:sz w:val="24"/>
          <w:szCs w:val="24"/>
        </w:rPr>
        <w:t>https://www.coso.org;</w:t>
      </w:r>
    </w:p>
    <w:p w:rsidR="001D01EF" w:rsidRPr="00196289" w:rsidRDefault="001D01EF" w:rsidP="001D01EF">
      <w:pPr>
        <w:spacing w:after="0" w:line="360" w:lineRule="auto"/>
        <w:ind w:firstLine="709"/>
        <w:jc w:val="both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196289">
        <w:rPr>
          <w:rStyle w:val="HTML"/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Saranes-Oxleyact</w:t>
      </w:r>
      <w:proofErr w:type="spell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. Электронный ресурс: </w:t>
      </w:r>
      <w:r w:rsidRPr="00196289">
        <w:rPr>
          <w:rStyle w:val="HTML"/>
          <w:rFonts w:ascii="Times New Roman" w:hAnsi="Times New Roman" w:cs="Times New Roman"/>
          <w:sz w:val="24"/>
          <w:szCs w:val="24"/>
        </w:rPr>
        <w:t>www.soxlaw.com;</w:t>
      </w:r>
    </w:p>
    <w:p w:rsidR="001D01EF" w:rsidRPr="00196289" w:rsidRDefault="001D01EF" w:rsidP="001D0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89">
        <w:rPr>
          <w:rStyle w:val="HTML"/>
          <w:rFonts w:ascii="Times New Roman" w:hAnsi="Times New Roman" w:cs="Times New Roman"/>
          <w:sz w:val="24"/>
          <w:szCs w:val="24"/>
        </w:rPr>
        <w:t xml:space="preserve">3 </w:t>
      </w:r>
      <w:r w:rsidRPr="00196289">
        <w:rPr>
          <w:rFonts w:ascii="Times New Roman" w:hAnsi="Times New Roman" w:cs="Times New Roman"/>
          <w:sz w:val="24"/>
          <w:szCs w:val="24"/>
          <w:lang w:eastAsia="ru-RU"/>
        </w:rPr>
        <w:t>Бурцев В.В. Организация системы внутреннего контроля коммерческой организации / В.В. Бурцев. −М.: Экзамен, 2016. – 289 с.;</w:t>
      </w:r>
    </w:p>
    <w:p w:rsidR="001D01EF" w:rsidRPr="00196289" w:rsidRDefault="001D01EF" w:rsidP="001D0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4 Бурцев В.В. Основные направления совершенствования внутреннего контроля / </w:t>
      </w:r>
      <w:proofErr w:type="spell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В.В.Бурцев</w:t>
      </w:r>
      <w:proofErr w:type="spell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 // Аудиторские </w:t>
      </w:r>
      <w:proofErr w:type="gram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ведомости.−</w:t>
      </w:r>
      <w:proofErr w:type="gram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 2012.− No10. - 52  с.;</w:t>
      </w:r>
    </w:p>
    <w:p w:rsidR="001D01EF" w:rsidRPr="00196289" w:rsidRDefault="001D01EF" w:rsidP="001D0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5 Родионова В.М. Финансовый контроль: </w:t>
      </w:r>
      <w:proofErr w:type="gram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учеб./</w:t>
      </w:r>
      <w:proofErr w:type="gram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В.М.Родионова</w:t>
      </w:r>
      <w:proofErr w:type="spell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6289">
        <w:rPr>
          <w:rFonts w:ascii="Times New Roman" w:hAnsi="Times New Roman" w:cs="Times New Roman"/>
          <w:sz w:val="24"/>
          <w:szCs w:val="24"/>
          <w:lang w:eastAsia="ru-RU"/>
        </w:rPr>
        <w:t>В.И.Шлейников</w:t>
      </w:r>
      <w:proofErr w:type="spellEnd"/>
      <w:r w:rsidRPr="00196289">
        <w:rPr>
          <w:rFonts w:ascii="Times New Roman" w:hAnsi="Times New Roman" w:cs="Times New Roman"/>
          <w:sz w:val="24"/>
          <w:szCs w:val="24"/>
          <w:lang w:eastAsia="ru-RU"/>
        </w:rPr>
        <w:t>. −М.: ФБК-ПРЕСС, 2018. – 320с.;</w:t>
      </w:r>
    </w:p>
    <w:p w:rsidR="00204F03" w:rsidRDefault="00204F03" w:rsidP="001D01EF">
      <w:bookmarkStart w:id="2" w:name="_GoBack"/>
      <w:bookmarkEnd w:id="2"/>
    </w:p>
    <w:sectPr w:rsidR="0020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DD"/>
    <w:rsid w:val="001D01EF"/>
    <w:rsid w:val="00204F03"/>
    <w:rsid w:val="009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C57"/>
  <w15:chartTrackingRefBased/>
  <w15:docId w15:val="{29E3C8B9-AB18-49B1-BDD8-2937712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0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1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1D01EF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D01E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D01EF"/>
    <w:pPr>
      <w:spacing w:after="100"/>
      <w:ind w:left="220"/>
    </w:pPr>
  </w:style>
  <w:style w:type="character" w:styleId="HTML">
    <w:name w:val="HTML Cite"/>
    <w:basedOn w:val="a0"/>
    <w:uiPriority w:val="99"/>
    <w:semiHidden/>
    <w:unhideWhenUsed/>
    <w:rsid w:val="001D0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2021-02-25T08:26:00Z</dcterms:created>
  <dcterms:modified xsi:type="dcterms:W3CDTF">2021-02-25T08:27:00Z</dcterms:modified>
</cp:coreProperties>
</file>