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BF" w:rsidRDefault="009A4CBF" w:rsidP="009A4CBF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Государственное управление в социальной сфере Республики Казахстан</w:t>
      </w:r>
    </w:p>
    <w:p w:rsidR="009A4CBF" w:rsidRDefault="009A4CBF" w:rsidP="009A4CBF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Стр_61</w:t>
      </w:r>
    </w:p>
    <w:p w:rsidR="009A4CBF" w:rsidRDefault="009A4CBF" w:rsidP="009A4CBF">
      <w:pPr>
        <w:rPr>
          <w:rFonts w:eastAsia="Calibri" w:cs="Times New Roman"/>
          <w:b/>
          <w:sz w:val="28"/>
          <w:szCs w:val="28"/>
        </w:rPr>
      </w:pPr>
    </w:p>
    <w:tbl>
      <w:tblPr>
        <w:tblStyle w:val="a3"/>
        <w:tblW w:w="4501" w:type="pct"/>
        <w:tblInd w:w="0" w:type="dxa"/>
        <w:tblLook w:val="04A0" w:firstRow="1" w:lastRow="0" w:firstColumn="1" w:lastColumn="0" w:noHBand="0" w:noVBand="1"/>
      </w:tblPr>
      <w:tblGrid>
        <w:gridCol w:w="8412"/>
      </w:tblGrid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ВВЕДЕНИЕ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ТЕОРЕТИЧЕСКИЕ АСПЕКТЫ ГОСУДАРСТВЕННОГО УПРАВЛЕНИЯ В СОЦИАЛЬНОЙ СФЕРЕ ГОСУДАРСТВА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Экономическая сущность и структура социальной сферы государства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Функции и принципы функционирования системы государственного управления в социальной сфере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Зарубежный опыт развития системы государственного управления в социальной сфере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АНАЛИЗ РАЗВИТИЯ СИСТЕМЫ ГОСУДАРСТВЕННОГО УПРАВЛЕНИЯ В СОЦИАЛЬНОЙ СФЕРЕ РЕСПУБЛИКИ КАЗАХСТАН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Комплексный анализ современного состояния социальной сферы Республики Казахстан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Определение уровней и стадий развития социальной сферы регионов Казахстана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shd w:val="clear" w:color="auto" w:fill="FFFFFF"/>
              </w:rPr>
              <w:t xml:space="preserve">Оценка </w:t>
            </w:r>
            <w:proofErr w:type="spellStart"/>
            <w:r>
              <w:rPr>
                <w:rFonts w:asciiTheme="majorBidi" w:eastAsia="Calibri" w:hAnsiTheme="majorBidi" w:cstheme="majorBidi"/>
                <w:sz w:val="28"/>
                <w:szCs w:val="28"/>
                <w:shd w:val="clear" w:color="auto" w:fill="FFFFFF"/>
              </w:rPr>
              <w:t>ресурсообеспечения</w:t>
            </w:r>
            <w:proofErr w:type="spellEnd"/>
            <w:r>
              <w:rPr>
                <w:rFonts w:asciiTheme="majorBidi" w:eastAsia="Calibri" w:hAnsiTheme="majorBidi" w:cstheme="majorBidi"/>
                <w:sz w:val="28"/>
                <w:szCs w:val="28"/>
                <w:shd w:val="clear" w:color="auto" w:fill="FFFFFF"/>
              </w:rPr>
              <w:t xml:space="preserve"> социальной сферы Казахстана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ПЕРСПЕКТИВЫ РАЗВИТИЯ СИСТЕМЫ ГОСУДАРСТВЕННОГО УПРАВЛЕНИЯ В СОЦИАЛЬНОЙ СФЕРЕ РЕСПУБЛИКИ КАЗАХСТАН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Определение стратегических направлений активизации развития социальной сферы Казахстана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Практические рекомендации по совершенствованию инновационной деятельности в органах управления в социальной сфере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Times New Roman" w:hAnsiTheme="majorBidi" w:cstheme="majorBidi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ЗАКЛЮЧЕНИЕ </w:t>
            </w:r>
          </w:p>
        </w:tc>
      </w:tr>
      <w:tr w:rsidR="009A4CBF" w:rsidTr="009A4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BF" w:rsidRDefault="009A4CBF">
            <w:pPr>
              <w:jc w:val="both"/>
              <w:rPr>
                <w:rFonts w:asciiTheme="majorBidi" w:eastAsia="Times New Roman" w:hAnsiTheme="majorBidi" w:cstheme="majorBidi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>СПИСОК ИСПОЛЬЗОВАННЫХ ИСТОЧНИКОВ</w:t>
            </w:r>
          </w:p>
        </w:tc>
      </w:tr>
    </w:tbl>
    <w:p w:rsidR="009A4CBF" w:rsidRDefault="009A4CBF"/>
    <w:p w:rsidR="009A4CBF" w:rsidRDefault="009A4CBF">
      <w:pPr>
        <w:spacing w:after="160" w:line="259" w:lineRule="auto"/>
      </w:pPr>
      <w:r>
        <w:br w:type="page"/>
      </w:r>
    </w:p>
    <w:p w:rsidR="009A4CBF" w:rsidRDefault="009A4CBF" w:rsidP="009A4CBF">
      <w:pPr>
        <w:pStyle w:val="2"/>
        <w:keepNext w:val="0"/>
        <w:widowControl w:val="0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4128780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9A4CBF" w:rsidRDefault="009A4CBF" w:rsidP="009A4CBF">
      <w:pPr>
        <w:tabs>
          <w:tab w:val="left" w:pos="993"/>
        </w:tabs>
        <w:ind w:firstLine="709"/>
        <w:jc w:val="both"/>
        <w:rPr>
          <w:rFonts w:eastAsia="Calibri" w:cs="Arial"/>
          <w:sz w:val="28"/>
          <w:szCs w:val="28"/>
        </w:rPr>
      </w:pPr>
    </w:p>
    <w:p w:rsidR="009A4CBF" w:rsidRDefault="009A4CBF" w:rsidP="009A4CBF">
      <w:pPr>
        <w:tabs>
          <w:tab w:val="left" w:pos="993"/>
        </w:tabs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Проведенное в магистерском проекте исследование позволило сделать следующие выводы:</w:t>
      </w:r>
    </w:p>
    <w:p w:rsidR="009A4CBF" w:rsidRDefault="009A4CBF" w:rsidP="009A4CBF">
      <w:pPr>
        <w:tabs>
          <w:tab w:val="left" w:pos="993"/>
        </w:tabs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1) </w:t>
      </w:r>
      <w:r>
        <w:rPr>
          <w:rFonts w:eastAsia="Calibri" w:cs="Times New Roman"/>
          <w:sz w:val="28"/>
          <w:szCs w:val="28"/>
        </w:rPr>
        <w:t xml:space="preserve">социальная сфера понятие более разноплановое и многоаспектное, чем социальная инфраструктура. Это та сфера деятельности, которая обеспечивает общий уровень жизни граждан, способствует росту их благосостояния, удовлетворяет разнообразные потребности как общества, так и каждого отдельного гражданина (материальные, духовные, культурные, бытовые), позволяет реализовать способности и интересы тех же граждан и тем самым способствует воспроизводству человека и росту благосостояния в государстве. Социальная инфраструктура является лишь весомой составляющей социальной сферы, ведь каждый </w:t>
      </w:r>
      <w:proofErr w:type="spellStart"/>
      <w:r>
        <w:rPr>
          <w:rFonts w:eastAsia="Calibri" w:cs="Times New Roman"/>
          <w:sz w:val="28"/>
          <w:szCs w:val="28"/>
        </w:rPr>
        <w:t>подкомплекс</w:t>
      </w:r>
      <w:proofErr w:type="spellEnd"/>
      <w:r>
        <w:rPr>
          <w:rFonts w:eastAsia="Calibri" w:cs="Times New Roman"/>
          <w:sz w:val="28"/>
          <w:szCs w:val="28"/>
        </w:rPr>
        <w:t xml:space="preserve"> последней, имеет свою инфраструктуру. </w:t>
      </w:r>
    </w:p>
    <w:p w:rsidR="009A4CBF" w:rsidRDefault="009A4CBF">
      <w:pPr>
        <w:spacing w:after="160" w:line="259" w:lineRule="auto"/>
      </w:pPr>
      <w:r>
        <w:br w:type="page"/>
      </w:r>
    </w:p>
    <w:p w:rsidR="009A4CBF" w:rsidRDefault="009A4CBF" w:rsidP="009A4CBF">
      <w:pPr>
        <w:pStyle w:val="2"/>
        <w:keepNext w:val="0"/>
        <w:widowControl w:val="0"/>
        <w:tabs>
          <w:tab w:val="left" w:pos="993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128780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9A4CBF" w:rsidRDefault="009A4CBF" w:rsidP="009A4CBF">
      <w:pPr>
        <w:widowControl w:val="0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</w:p>
    <w:p w:rsidR="009A4CBF" w:rsidRDefault="009A4CBF" w:rsidP="009A4CBF">
      <w:pPr>
        <w:pStyle w:val="a6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Айнабек</w:t>
      </w:r>
      <w:proofErr w:type="spellEnd"/>
      <w:r>
        <w:rPr>
          <w:rFonts w:cs="Times New Roman"/>
          <w:sz w:val="28"/>
          <w:szCs w:val="28"/>
        </w:rPr>
        <w:t xml:space="preserve"> К.С. Теория общественного хозяйствования (Альтернатива экономической теории и </w:t>
      </w:r>
      <w:proofErr w:type="spellStart"/>
      <w:r>
        <w:rPr>
          <w:rFonts w:cs="Times New Roman"/>
          <w:sz w:val="28"/>
          <w:szCs w:val="28"/>
        </w:rPr>
        <w:t>экономикса</w:t>
      </w:r>
      <w:proofErr w:type="spellEnd"/>
      <w:r>
        <w:rPr>
          <w:rFonts w:cs="Times New Roman"/>
          <w:sz w:val="28"/>
          <w:szCs w:val="28"/>
        </w:rPr>
        <w:t xml:space="preserve">) // Учебник: </w:t>
      </w:r>
      <w:proofErr w:type="spellStart"/>
      <w:r>
        <w:rPr>
          <w:rFonts w:cs="Times New Roman"/>
          <w:sz w:val="28"/>
          <w:szCs w:val="28"/>
        </w:rPr>
        <w:t>исправл</w:t>
      </w:r>
      <w:proofErr w:type="spellEnd"/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дополн</w:t>
      </w:r>
      <w:proofErr w:type="spellEnd"/>
      <w:r>
        <w:rPr>
          <w:rFonts w:cs="Times New Roman"/>
          <w:sz w:val="28"/>
          <w:szCs w:val="28"/>
        </w:rPr>
        <w:t xml:space="preserve">. – Караганда: КЭУК, 2014. – 608 с. </w:t>
      </w:r>
    </w:p>
    <w:p w:rsidR="009A4CBF" w:rsidRDefault="009A4CBF" w:rsidP="009A4CBF">
      <w:pPr>
        <w:pStyle w:val="a6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Есенгельдина</w:t>
      </w:r>
      <w:proofErr w:type="spellEnd"/>
      <w:r>
        <w:rPr>
          <w:rFonts w:cs="Times New Roman"/>
          <w:sz w:val="28"/>
          <w:szCs w:val="28"/>
        </w:rPr>
        <w:t xml:space="preserve"> А.С. Социальная сфера в системе социальной политики // Посткризисные ориентиры социально-экономического и инновационного развития Казахстана. - №1. – 2010. – С. 45-48</w:t>
      </w:r>
    </w:p>
    <w:p w:rsidR="009A4CBF" w:rsidRDefault="009A4CBF" w:rsidP="009A4CBF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Борисов А.Б. Большой экономический словарь более 20000 терминов и определений (CD). 3-е </w:t>
      </w:r>
      <w:proofErr w:type="gramStart"/>
      <w:r>
        <w:rPr>
          <w:rFonts w:cs="Times New Roman"/>
          <w:sz w:val="28"/>
          <w:szCs w:val="28"/>
        </w:rPr>
        <w:t>издание,  М.</w:t>
      </w:r>
      <w:proofErr w:type="gramEnd"/>
      <w:r>
        <w:rPr>
          <w:rFonts w:cs="Times New Roman"/>
          <w:sz w:val="28"/>
          <w:szCs w:val="28"/>
        </w:rPr>
        <w:t>: Книжный мир, 2014. – 895 с.</w:t>
      </w:r>
    </w:p>
    <w:p w:rsidR="009A4CBF" w:rsidRDefault="009A4CBF" w:rsidP="009A4CBF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Савченко П.В. </w:t>
      </w:r>
      <w:proofErr w:type="spellStart"/>
      <w:r>
        <w:rPr>
          <w:rFonts w:cs="Times New Roman"/>
          <w:sz w:val="28"/>
          <w:szCs w:val="28"/>
        </w:rPr>
        <w:t>Погосова</w:t>
      </w:r>
      <w:proofErr w:type="spellEnd"/>
      <w:r>
        <w:rPr>
          <w:rFonts w:cs="Times New Roman"/>
          <w:sz w:val="28"/>
          <w:szCs w:val="28"/>
        </w:rPr>
        <w:t xml:space="preserve"> И.А., Жильцов Е.Н. Экономика общественного сектора. // Учебник. - ИНФРА-М, 2015. – 736 с.</w:t>
      </w:r>
    </w:p>
    <w:p w:rsidR="009A4CBF" w:rsidRDefault="009A4CBF" w:rsidP="009A4CBF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Курс экономической теории. Общие основы экономической теории, микроэкономика, макроэкономика, переходная экономика / ред. А.В. Сидорович. - М.: ДИС, </w:t>
      </w:r>
      <w:r>
        <w:rPr>
          <w:bCs/>
          <w:sz w:val="28"/>
          <w:szCs w:val="28"/>
        </w:rPr>
        <w:t>2017</w:t>
      </w:r>
      <w:r>
        <w:rPr>
          <w:rFonts w:cs="Times New Roman"/>
          <w:sz w:val="28"/>
          <w:szCs w:val="28"/>
        </w:rPr>
        <w:t>. - 736 c.</w:t>
      </w:r>
    </w:p>
    <w:p w:rsidR="00AC36F0" w:rsidRDefault="00AC36F0">
      <w:bookmarkStart w:id="2" w:name="_GoBack"/>
      <w:bookmarkEnd w:id="2"/>
    </w:p>
    <w:sectPr w:rsidR="00AC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34766"/>
    <w:multiLevelType w:val="hybridMultilevel"/>
    <w:tmpl w:val="D3B6A56C"/>
    <w:lvl w:ilvl="0" w:tplc="BEE6092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E9"/>
    <w:rsid w:val="00364EE9"/>
    <w:rsid w:val="009A4CBF"/>
    <w:rsid w:val="00A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8D6F"/>
  <w15:chartTrackingRefBased/>
  <w15:docId w15:val="{871C69D2-DAD2-43B9-BB83-95313D60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BF"/>
    <w:pPr>
      <w:spacing w:after="0" w:line="240" w:lineRule="auto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A4C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9A4CB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4CBF"/>
    <w:rPr>
      <w:rFonts w:ascii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9A4CB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2021-03-03T06:49:00Z</dcterms:created>
  <dcterms:modified xsi:type="dcterms:W3CDTF">2021-03-03T06:51:00Z</dcterms:modified>
</cp:coreProperties>
</file>