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1F0" w:rsidRDefault="003F31F0" w:rsidP="003F31F0">
      <w:pPr>
        <w:pStyle w:val="1"/>
        <w:jc w:val="center"/>
        <w:rPr>
          <w:rFonts w:ascii="Times New Roman" w:hAnsi="Times New Roman" w:cs="Times New Roman"/>
          <w:sz w:val="28"/>
        </w:rPr>
      </w:pPr>
      <w:r w:rsidRPr="003F31F0">
        <w:rPr>
          <w:rFonts w:ascii="Times New Roman" w:hAnsi="Times New Roman" w:cs="Times New Roman"/>
          <w:sz w:val="28"/>
        </w:rPr>
        <w:t>Диссер_Информационная безопастность на промышленных предприятиях</w:t>
      </w:r>
    </w:p>
    <w:p w:rsidR="003F31F0" w:rsidRPr="003F31F0" w:rsidRDefault="003F31F0" w:rsidP="003F31F0">
      <w:pPr>
        <w:jc w:val="center"/>
        <w:rPr>
          <w:rFonts w:ascii="Times New Roman" w:hAnsi="Times New Roman" w:cs="Times New Roman"/>
          <w:sz w:val="28"/>
          <w:lang w:eastAsia="zh-CN"/>
        </w:rPr>
      </w:pPr>
      <w:r w:rsidRPr="003F31F0">
        <w:rPr>
          <w:rFonts w:ascii="Times New Roman" w:hAnsi="Times New Roman" w:cs="Times New Roman"/>
          <w:sz w:val="28"/>
          <w:lang w:eastAsia="zh-CN"/>
        </w:rPr>
        <w:t>Стр-82</w:t>
      </w:r>
    </w:p>
    <w:p w:rsidR="003F31F0" w:rsidRDefault="003F31F0" w:rsidP="003F31F0">
      <w:pPr>
        <w:jc w:val="center"/>
        <w:rPr>
          <w:lang w:eastAsia="zh-CN"/>
        </w:rPr>
      </w:pPr>
    </w:p>
    <w:p w:rsidR="003F31F0" w:rsidRPr="003F31F0" w:rsidRDefault="003F31F0" w:rsidP="003F31F0">
      <w:pPr>
        <w:rPr>
          <w:lang w:eastAsia="zh-CN"/>
        </w:rPr>
      </w:pPr>
    </w:p>
    <w:p w:rsidR="003F31F0" w:rsidRPr="000F43DD" w:rsidRDefault="003F31F0" w:rsidP="003F31F0">
      <w:pPr>
        <w:pStyle w:val="11"/>
        <w:tabs>
          <w:tab w:val="right" w:leader="dot" w:pos="9344"/>
        </w:tabs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r w:rsidRPr="000F43DD">
        <w:rPr>
          <w:rFonts w:ascii="Times New Roman" w:hAnsi="Times New Roman" w:cs="Times New Roman"/>
          <w:b w:val="0"/>
          <w:bCs w:val="0"/>
          <w:sz w:val="28"/>
          <w:szCs w:val="28"/>
          <w:lang w:val="kk-KZ"/>
        </w:rPr>
        <w:fldChar w:fldCharType="begin"/>
      </w:r>
      <w:r w:rsidRPr="000F43DD">
        <w:rPr>
          <w:rFonts w:ascii="Times New Roman" w:hAnsi="Times New Roman" w:cs="Times New Roman"/>
          <w:b w:val="0"/>
          <w:bCs w:val="0"/>
          <w:sz w:val="28"/>
          <w:szCs w:val="28"/>
          <w:lang w:val="kk-KZ"/>
        </w:rPr>
        <w:instrText xml:space="preserve"> TOC \o "1-3" \h \z \u </w:instrText>
      </w:r>
      <w:r w:rsidRPr="000F43DD">
        <w:rPr>
          <w:rFonts w:ascii="Times New Roman" w:hAnsi="Times New Roman" w:cs="Times New Roman"/>
          <w:b w:val="0"/>
          <w:bCs w:val="0"/>
          <w:sz w:val="28"/>
          <w:szCs w:val="28"/>
          <w:lang w:val="kk-KZ"/>
        </w:rPr>
        <w:fldChar w:fldCharType="separate"/>
      </w:r>
      <w:hyperlink w:anchor="_Toc462004907" w:history="1">
        <w:r w:rsidRPr="000F43DD">
          <w:rPr>
            <w:rStyle w:val="a3"/>
            <w:rFonts w:ascii="Times New Roman" w:hAnsi="Times New Roman" w:cs="Times New Roman"/>
            <w:noProof/>
            <w:sz w:val="28"/>
            <w:szCs w:val="28"/>
          </w:rPr>
          <w:t>Введение</w:t>
        </w:r>
      </w:hyperlink>
    </w:p>
    <w:p w:rsidR="003F31F0" w:rsidRPr="000F43DD" w:rsidRDefault="003F31F0" w:rsidP="003F31F0">
      <w:pPr>
        <w:pStyle w:val="11"/>
        <w:tabs>
          <w:tab w:val="right" w:leader="dot" w:pos="9344"/>
        </w:tabs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462004908" w:history="1">
        <w:r w:rsidRPr="000F43DD">
          <w:rPr>
            <w:rStyle w:val="a3"/>
            <w:rFonts w:ascii="Times New Roman" w:hAnsi="Times New Roman" w:cs="Times New Roman"/>
            <w:noProof/>
            <w:sz w:val="28"/>
            <w:szCs w:val="28"/>
          </w:rPr>
          <w:t>I. Аналитическая часть</w:t>
        </w:r>
      </w:hyperlink>
    </w:p>
    <w:p w:rsidR="003F31F0" w:rsidRPr="000F43DD" w:rsidRDefault="003F31F0" w:rsidP="003F31F0">
      <w:pPr>
        <w:pStyle w:val="2"/>
        <w:tabs>
          <w:tab w:val="right" w:leader="dot" w:pos="9344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  <w:lang w:eastAsia="ru-RU"/>
        </w:rPr>
      </w:pPr>
      <w:hyperlink w:anchor="_Toc462004909" w:history="1">
        <w:r w:rsidRPr="000F43DD">
          <w:rPr>
            <w:rStyle w:val="a3"/>
            <w:rFonts w:ascii="Times New Roman" w:hAnsi="Times New Roman" w:cs="Times New Roman"/>
            <w:i w:val="0"/>
            <w:noProof/>
            <w:sz w:val="28"/>
            <w:szCs w:val="28"/>
          </w:rPr>
          <w:t>1.1. Технико-экономическая характеристика предметной области и предприятия на примере АО «УСТЬ-КАМЕНОГОРСКИЙ ТИТАНО-МАГНИЕВЫЙ КОМБИНАТ»</w:t>
        </w:r>
      </w:hyperlink>
      <w:r w:rsidRPr="000F43DD"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  <w:lang w:eastAsia="ru-RU"/>
        </w:rPr>
        <w:t xml:space="preserve"> </w:t>
      </w:r>
    </w:p>
    <w:p w:rsidR="003F31F0" w:rsidRPr="000F43DD" w:rsidRDefault="003F31F0" w:rsidP="003F31F0">
      <w:pPr>
        <w:pStyle w:val="2"/>
        <w:tabs>
          <w:tab w:val="right" w:leader="dot" w:pos="9344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  <w:lang w:eastAsia="ru-RU"/>
        </w:rPr>
      </w:pPr>
      <w:hyperlink w:anchor="_Toc462004910" w:history="1">
        <w:r w:rsidRPr="000F43DD">
          <w:rPr>
            <w:rStyle w:val="a3"/>
            <w:rFonts w:ascii="Times New Roman" w:hAnsi="Times New Roman" w:cs="Times New Roman"/>
            <w:i w:val="0"/>
            <w:noProof/>
            <w:sz w:val="28"/>
            <w:szCs w:val="28"/>
          </w:rPr>
          <w:t>1.2. Анализ рисков информационной безопасности</w:t>
        </w:r>
      </w:hyperlink>
    </w:p>
    <w:p w:rsidR="003F31F0" w:rsidRPr="000F43DD" w:rsidRDefault="003F31F0" w:rsidP="003F31F0">
      <w:pPr>
        <w:pStyle w:val="2"/>
        <w:tabs>
          <w:tab w:val="right" w:leader="dot" w:pos="9344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  <w:lang w:eastAsia="ru-RU"/>
        </w:rPr>
      </w:pPr>
      <w:hyperlink w:anchor="_Toc462004911" w:history="1">
        <w:r w:rsidRPr="000F43DD">
          <w:rPr>
            <w:rStyle w:val="a3"/>
            <w:rFonts w:ascii="Times New Roman" w:hAnsi="Times New Roman" w:cs="Times New Roman"/>
            <w:i w:val="0"/>
            <w:noProof/>
            <w:sz w:val="28"/>
            <w:szCs w:val="28"/>
          </w:rPr>
          <w:t>1.3. Характеристика комплекса задач, задачи и обоснование необходимости совершенствования системы обеспечения информационной безопасности и защиты информации на предприятии</w:t>
        </w:r>
      </w:hyperlink>
    </w:p>
    <w:p w:rsidR="003F31F0" w:rsidRPr="000F43DD" w:rsidRDefault="003F31F0" w:rsidP="003F31F0">
      <w:pPr>
        <w:pStyle w:val="2"/>
        <w:tabs>
          <w:tab w:val="right" w:leader="dot" w:pos="9344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  <w:lang w:eastAsia="ru-RU"/>
        </w:rPr>
      </w:pPr>
      <w:hyperlink w:anchor="_Toc462004912" w:history="1">
        <w:r w:rsidRPr="000F43DD">
          <w:rPr>
            <w:rStyle w:val="a3"/>
            <w:rFonts w:ascii="Times New Roman" w:hAnsi="Times New Roman" w:cs="Times New Roman"/>
            <w:i w:val="0"/>
            <w:noProof/>
            <w:sz w:val="28"/>
            <w:szCs w:val="28"/>
          </w:rPr>
          <w:t>1.4. Выбор защитных мер</w:t>
        </w:r>
      </w:hyperlink>
    </w:p>
    <w:p w:rsidR="003F31F0" w:rsidRPr="000F43DD" w:rsidRDefault="003F31F0" w:rsidP="003F31F0">
      <w:pPr>
        <w:pStyle w:val="11"/>
        <w:tabs>
          <w:tab w:val="right" w:leader="dot" w:pos="9344"/>
        </w:tabs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462004913" w:history="1">
        <w:r w:rsidRPr="000F43DD">
          <w:rPr>
            <w:rStyle w:val="a3"/>
            <w:rFonts w:ascii="Times New Roman" w:hAnsi="Times New Roman" w:cs="Times New Roman"/>
            <w:noProof/>
            <w:sz w:val="28"/>
            <w:szCs w:val="28"/>
          </w:rPr>
          <w:t>II Проектная часть</w:t>
        </w:r>
      </w:hyperlink>
    </w:p>
    <w:p w:rsidR="003F31F0" w:rsidRPr="000F43DD" w:rsidRDefault="003F31F0" w:rsidP="003F31F0">
      <w:pPr>
        <w:pStyle w:val="2"/>
        <w:tabs>
          <w:tab w:val="right" w:leader="dot" w:pos="9344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  <w:lang w:eastAsia="ru-RU"/>
        </w:rPr>
      </w:pPr>
      <w:hyperlink w:anchor="_Toc462004914" w:history="1">
        <w:r w:rsidRPr="000F43DD">
          <w:rPr>
            <w:rStyle w:val="a3"/>
            <w:rFonts w:ascii="Times New Roman" w:hAnsi="Times New Roman" w:cs="Times New Roman"/>
            <w:i w:val="0"/>
            <w:noProof/>
            <w:sz w:val="28"/>
            <w:szCs w:val="28"/>
          </w:rPr>
          <w:t>2.1 Комплекс организационных мер обеспечения информационной безопасности и защиты информации предприятия</w:t>
        </w:r>
      </w:hyperlink>
    </w:p>
    <w:p w:rsidR="003F31F0" w:rsidRPr="000F43DD" w:rsidRDefault="003F31F0" w:rsidP="003F31F0">
      <w:pPr>
        <w:pStyle w:val="2"/>
        <w:tabs>
          <w:tab w:val="right" w:leader="dot" w:pos="9344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  <w:lang w:eastAsia="ru-RU"/>
        </w:rPr>
      </w:pPr>
      <w:hyperlink w:anchor="_Toc462004915" w:history="1">
        <w:r w:rsidRPr="000F43DD">
          <w:rPr>
            <w:rStyle w:val="a3"/>
            <w:rFonts w:ascii="Times New Roman" w:hAnsi="Times New Roman" w:cs="Times New Roman"/>
            <w:i w:val="0"/>
            <w:noProof/>
            <w:sz w:val="28"/>
            <w:szCs w:val="28"/>
          </w:rPr>
          <w:t>2.2 Комплекс проектируемых программно-аппаратных средств обеспечения информационной безопасности и защиты информации и мониторинга безопасности предприятия</w:t>
        </w:r>
      </w:hyperlink>
    </w:p>
    <w:p w:rsidR="003F31F0" w:rsidRPr="000F43DD" w:rsidRDefault="003F31F0" w:rsidP="003F31F0">
      <w:pPr>
        <w:pStyle w:val="11"/>
        <w:tabs>
          <w:tab w:val="right" w:leader="dot" w:pos="9344"/>
        </w:tabs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462004916" w:history="1">
        <w:r w:rsidRPr="000F43DD">
          <w:rPr>
            <w:rStyle w:val="a3"/>
            <w:rFonts w:ascii="Times New Roman" w:hAnsi="Times New Roman" w:cs="Times New Roman"/>
            <w:noProof/>
            <w:sz w:val="28"/>
            <w:szCs w:val="28"/>
            <w:lang w:val="en-US"/>
          </w:rPr>
          <w:t>III</w:t>
        </w:r>
        <w:r w:rsidRPr="000F43DD">
          <w:rPr>
            <w:rStyle w:val="a3"/>
            <w:rFonts w:ascii="Times New Roman" w:hAnsi="Times New Roman" w:cs="Times New Roman"/>
            <w:noProof/>
            <w:sz w:val="28"/>
            <w:szCs w:val="28"/>
          </w:rPr>
          <w:t xml:space="preserve"> Выбор и обоснование методики расчёта экономической эффективности</w:t>
        </w:r>
      </w:hyperlink>
    </w:p>
    <w:p w:rsidR="003F31F0" w:rsidRPr="000F43DD" w:rsidRDefault="003F31F0" w:rsidP="003F31F0">
      <w:pPr>
        <w:pStyle w:val="2"/>
        <w:tabs>
          <w:tab w:val="right" w:leader="dot" w:pos="9344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  <w:lang w:eastAsia="ru-RU"/>
        </w:rPr>
      </w:pPr>
      <w:hyperlink w:anchor="_Toc462004917" w:history="1">
        <w:r w:rsidRPr="000F43DD">
          <w:rPr>
            <w:rStyle w:val="a3"/>
            <w:rFonts w:ascii="Times New Roman" w:hAnsi="Times New Roman" w:cs="Times New Roman"/>
            <w:i w:val="0"/>
            <w:noProof/>
            <w:sz w:val="28"/>
            <w:szCs w:val="28"/>
          </w:rPr>
          <w:t>3.1 Выбор и обоснование методики расчёта экономической эффективности</w:t>
        </w:r>
      </w:hyperlink>
    </w:p>
    <w:p w:rsidR="003F31F0" w:rsidRPr="000F43DD" w:rsidRDefault="003F31F0" w:rsidP="003F31F0">
      <w:pPr>
        <w:pStyle w:val="2"/>
        <w:tabs>
          <w:tab w:val="right" w:leader="dot" w:pos="9344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  <w:lang w:eastAsia="ru-RU"/>
        </w:rPr>
      </w:pPr>
      <w:hyperlink w:anchor="_Toc462004918" w:history="1">
        <w:r w:rsidRPr="000F43DD">
          <w:rPr>
            <w:rStyle w:val="a3"/>
            <w:rFonts w:ascii="Times New Roman" w:hAnsi="Times New Roman" w:cs="Times New Roman"/>
            <w:i w:val="0"/>
            <w:noProof/>
            <w:sz w:val="28"/>
            <w:szCs w:val="28"/>
          </w:rPr>
          <w:t>3.2 Расчёт показателей экономической эффективности проекта</w:t>
        </w:r>
      </w:hyperlink>
    </w:p>
    <w:p w:rsidR="003F31F0" w:rsidRPr="000F43DD" w:rsidRDefault="003F31F0" w:rsidP="003F31F0">
      <w:pPr>
        <w:pStyle w:val="11"/>
        <w:tabs>
          <w:tab w:val="right" w:leader="dot" w:pos="9344"/>
        </w:tabs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462004919" w:history="1">
        <w:r w:rsidRPr="000F43DD">
          <w:rPr>
            <w:rStyle w:val="a3"/>
            <w:rFonts w:ascii="Times New Roman" w:hAnsi="Times New Roman" w:cs="Times New Roman"/>
            <w:noProof/>
            <w:sz w:val="28"/>
            <w:szCs w:val="28"/>
          </w:rPr>
          <w:t>Заключение</w:t>
        </w:r>
      </w:hyperlink>
    </w:p>
    <w:p w:rsidR="003F31F0" w:rsidRDefault="003F31F0" w:rsidP="003F31F0">
      <w:pPr>
        <w:pStyle w:val="11"/>
        <w:tabs>
          <w:tab w:val="right" w:leader="dot" w:pos="9344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462004920" w:history="1">
        <w:r w:rsidRPr="000F43DD">
          <w:rPr>
            <w:rStyle w:val="a3"/>
            <w:rFonts w:ascii="Times New Roman" w:hAnsi="Times New Roman" w:cs="Times New Roman"/>
            <w:noProof/>
            <w:sz w:val="28"/>
            <w:szCs w:val="28"/>
          </w:rPr>
          <w:t>Список использованной литературы</w:t>
        </w:r>
      </w:hyperlink>
    </w:p>
    <w:p w:rsidR="003F31F0" w:rsidRDefault="003F31F0">
      <w:pPr>
        <w:rPr>
          <w:lang w:eastAsia="zh-CN"/>
        </w:rPr>
      </w:pPr>
      <w:r>
        <w:rPr>
          <w:lang w:eastAsia="zh-CN"/>
        </w:rPr>
        <w:br w:type="page"/>
      </w:r>
    </w:p>
    <w:p w:rsidR="003F31F0" w:rsidRPr="003F31F0" w:rsidRDefault="003F31F0" w:rsidP="003F31F0">
      <w:pPr>
        <w:rPr>
          <w:lang w:eastAsia="zh-CN"/>
        </w:rPr>
      </w:pPr>
    </w:p>
    <w:p w:rsidR="003F31F0" w:rsidRPr="003F31F0" w:rsidRDefault="003F31F0" w:rsidP="003F31F0">
      <w:pPr>
        <w:pStyle w:val="1"/>
        <w:rPr>
          <w:rFonts w:ascii="Times New Roman" w:hAnsi="Times New Roman" w:cs="Times New Roman"/>
          <w:lang w:val="kk-KZ"/>
        </w:rPr>
      </w:pPr>
      <w:r w:rsidRPr="000F43DD">
        <w:rPr>
          <w:b w:val="0"/>
          <w:bCs w:val="0"/>
          <w:sz w:val="28"/>
          <w:szCs w:val="28"/>
          <w:lang w:val="kk-KZ"/>
        </w:rPr>
        <w:fldChar w:fldCharType="end"/>
      </w:r>
      <w:bookmarkStart w:id="0" w:name="_Toc415680365"/>
      <w:bookmarkStart w:id="1" w:name="_Toc421475951"/>
      <w:r w:rsidRPr="003F31F0">
        <w:rPr>
          <w:sz w:val="28"/>
          <w:szCs w:val="28"/>
          <w:lang w:val="kk-KZ"/>
        </w:rPr>
        <w:t xml:space="preserve"> </w:t>
      </w:r>
      <w:r w:rsidRPr="003F31F0">
        <w:rPr>
          <w:sz w:val="28"/>
          <w:szCs w:val="28"/>
          <w:lang w:val="kk-KZ"/>
        </w:rPr>
        <w:tab/>
      </w:r>
      <w:bookmarkStart w:id="2" w:name="_Toc462004919"/>
      <w:r w:rsidRPr="003F31F0">
        <w:rPr>
          <w:rFonts w:ascii="Times New Roman" w:hAnsi="Times New Roman" w:cs="Times New Roman"/>
        </w:rPr>
        <w:t>Заключение</w:t>
      </w:r>
      <w:bookmarkEnd w:id="0"/>
      <w:bookmarkEnd w:id="1"/>
      <w:bookmarkEnd w:id="2"/>
    </w:p>
    <w:p w:rsidR="003F31F0" w:rsidRPr="003F31F0" w:rsidRDefault="003F31F0" w:rsidP="003F31F0">
      <w:pPr>
        <w:spacing w:after="0" w:line="240" w:lineRule="auto"/>
        <w:ind w:firstLine="550"/>
        <w:jc w:val="both"/>
        <w:rPr>
          <w:rFonts w:ascii="Times New Roman" w:eastAsia="SimSun" w:hAnsi="Times New Roman" w:cs="Times New Roman"/>
          <w:color w:val="000000"/>
          <w:sz w:val="28"/>
          <w:szCs w:val="26"/>
          <w:lang w:eastAsia="zh-CN"/>
        </w:rPr>
      </w:pPr>
    </w:p>
    <w:p w:rsidR="003F31F0" w:rsidRPr="003F31F0" w:rsidRDefault="003F31F0" w:rsidP="003F3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F31F0">
        <w:rPr>
          <w:rFonts w:ascii="Times New Roman" w:eastAsia="SimSun" w:hAnsi="Times New Roman" w:cs="Times New Roman"/>
          <w:sz w:val="28"/>
          <w:szCs w:val="28"/>
          <w:lang w:eastAsia="zh-CN"/>
        </w:rPr>
        <w:t>В результате теоретического анализа установлено, что организационно-экономический механизм системы информационной безопасности представляет собой самоорганизующуюся систему заинтересованных лиц корпорации, форм и методов управления, рычагов и инструментов, правовых норм и организационно-экономических форм их использования в целях обеспечения надежной защищенности жизненно важных интересов корпорации от внутренних и внешних угроз.</w:t>
      </w:r>
    </w:p>
    <w:p w:rsidR="003F31F0" w:rsidRPr="003F31F0" w:rsidRDefault="003F31F0" w:rsidP="003F3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F31F0">
        <w:rPr>
          <w:rFonts w:ascii="Times New Roman" w:eastAsia="SimSun" w:hAnsi="Times New Roman" w:cs="Times New Roman"/>
          <w:sz w:val="28"/>
          <w:szCs w:val="28"/>
          <w:lang w:eastAsia="zh-CN"/>
        </w:rPr>
        <w:t>В результате обобщения и критического осмысления имеющихся в экономической литературе предложений по построению системы показателей безопасности предложена следующая система показателей оценки уровня информационной безопасности:</w:t>
      </w:r>
    </w:p>
    <w:p w:rsidR="003F31F0" w:rsidRPr="003F31F0" w:rsidRDefault="003F31F0" w:rsidP="003F3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F31F0">
        <w:rPr>
          <w:rFonts w:ascii="Times New Roman" w:eastAsia="SimSun" w:hAnsi="Times New Roman" w:cs="Times New Roman"/>
          <w:sz w:val="28"/>
          <w:szCs w:val="28"/>
          <w:lang w:eastAsia="zh-CN"/>
        </w:rPr>
        <w:t>– попытки несанкционированного доступа к корпоративным сетям со стороны конкурентов или криминальных структур;</w:t>
      </w:r>
    </w:p>
    <w:p w:rsidR="003F31F0" w:rsidRPr="003F31F0" w:rsidRDefault="003F31F0" w:rsidP="003F3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F31F0">
        <w:rPr>
          <w:rFonts w:ascii="Times New Roman" w:eastAsia="SimSun" w:hAnsi="Times New Roman" w:cs="Times New Roman"/>
          <w:sz w:val="28"/>
          <w:szCs w:val="28"/>
          <w:lang w:eastAsia="zh-CN"/>
        </w:rPr>
        <w:t>– попытки несанкционированного доступа к внутрикорпоративным сетям со стороны сотрудников, не имеющих допуска;</w:t>
      </w:r>
    </w:p>
    <w:p w:rsidR="003F31F0" w:rsidRPr="003F31F0" w:rsidRDefault="003F31F0" w:rsidP="003F3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F31F0">
        <w:rPr>
          <w:rFonts w:ascii="Times New Roman" w:eastAsia="SimSun" w:hAnsi="Times New Roman" w:cs="Times New Roman"/>
          <w:sz w:val="28"/>
          <w:szCs w:val="28"/>
          <w:lang w:eastAsia="zh-CN"/>
        </w:rPr>
        <w:t>– утечка информации на электронных и бумажных носителях в результате нарушения сотрудниками корпорации инструкций по обеспечению информационной безопасности;</w:t>
      </w:r>
    </w:p>
    <w:p w:rsidR="003F31F0" w:rsidRPr="003F31F0" w:rsidRDefault="003F31F0" w:rsidP="003F3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F31F0">
        <w:rPr>
          <w:rFonts w:ascii="Times New Roman" w:eastAsia="SimSun" w:hAnsi="Times New Roman" w:cs="Times New Roman"/>
          <w:sz w:val="28"/>
          <w:szCs w:val="28"/>
          <w:lang w:eastAsia="zh-CN"/>
        </w:rPr>
        <w:t>– контакты сотрудников корпорации с представителями конкурентов или криминальных структур;</w:t>
      </w:r>
    </w:p>
    <w:p w:rsidR="003F31F0" w:rsidRDefault="003F31F0">
      <w:r>
        <w:br w:type="page"/>
      </w:r>
    </w:p>
    <w:p w:rsidR="003F31F0" w:rsidRPr="003F31F0" w:rsidRDefault="003F31F0" w:rsidP="003F31F0">
      <w:pPr>
        <w:keepNext/>
        <w:spacing w:before="240" w:after="60" w:line="240" w:lineRule="auto"/>
        <w:outlineLvl w:val="0"/>
        <w:rPr>
          <w:rFonts w:ascii="Times New Roman" w:eastAsia="SimSun" w:hAnsi="Times New Roman" w:cs="Times New Roman"/>
          <w:b/>
          <w:bCs/>
          <w:kern w:val="32"/>
          <w:sz w:val="32"/>
          <w:szCs w:val="32"/>
          <w:lang w:eastAsia="zh-CN"/>
        </w:rPr>
      </w:pPr>
      <w:bookmarkStart w:id="3" w:name="_Toc462004920"/>
      <w:r w:rsidRPr="003F31F0">
        <w:rPr>
          <w:rFonts w:ascii="Times New Roman" w:eastAsia="SimSun" w:hAnsi="Times New Roman" w:cs="Times New Roman"/>
          <w:b/>
          <w:bCs/>
          <w:kern w:val="32"/>
          <w:sz w:val="32"/>
          <w:szCs w:val="32"/>
          <w:lang w:eastAsia="zh-CN"/>
        </w:rPr>
        <w:lastRenderedPageBreak/>
        <w:t>Список использованной литературы</w:t>
      </w:r>
      <w:bookmarkEnd w:id="3"/>
    </w:p>
    <w:p w:rsidR="003F31F0" w:rsidRPr="003F31F0" w:rsidRDefault="003F31F0" w:rsidP="003F31F0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F31F0" w:rsidRPr="003F31F0" w:rsidRDefault="003F31F0" w:rsidP="003F31F0">
      <w:pPr>
        <w:spacing w:after="0" w:line="240" w:lineRule="auto"/>
        <w:ind w:firstLine="55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F31F0" w:rsidRPr="003F31F0" w:rsidRDefault="003F31F0" w:rsidP="003F31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F31F0">
        <w:rPr>
          <w:rFonts w:ascii="Times New Roman" w:eastAsia="SimSun" w:hAnsi="Times New Roman" w:cs="Times New Roman"/>
          <w:sz w:val="28"/>
          <w:szCs w:val="28"/>
          <w:lang w:eastAsia="zh-CN"/>
        </w:rPr>
        <w:t>Закон Республики Казахстан от 6 января 2012 г. № 527-IV «О национальной безопасности Республики Казахстан» (с изменениями по состоянию на 10.07.2012 г.) // Казахстанская правда. — 2012 г. — 17 янв. — № 19-20 (26838-26839).</w:t>
      </w:r>
    </w:p>
    <w:p w:rsidR="003F31F0" w:rsidRPr="003F31F0" w:rsidRDefault="003F31F0" w:rsidP="003F31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F31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Указ Президента Республики Казахстан от 14 ноября 2011 г. № 174 «О Концепции информационной безопасности Республики Казахстан до 2016 года» // Электронная база нормативно-правовых актов «Законодательство». </w:t>
      </w:r>
    </w:p>
    <w:p w:rsidR="003F31F0" w:rsidRPr="003F31F0" w:rsidRDefault="003F31F0" w:rsidP="003F31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F31F0">
        <w:rPr>
          <w:rFonts w:ascii="Times New Roman" w:eastAsia="SimSun" w:hAnsi="Times New Roman" w:cs="Times New Roman"/>
          <w:sz w:val="28"/>
          <w:szCs w:val="28"/>
          <w:lang w:eastAsia="zh-CN"/>
        </w:rPr>
        <w:t>Постановление Правительства Республики Казахстан от 30 сентября 2011 г. № 1128 «О проекте Указа Президента Республики Казахстан «О Концепции информационной безопасности Республики Казахстан до 2016 года» (утвержден) // Электронная база нормативно-правовых актов «Параграф». online.zakon.kz/ (дата обращения 26.08.2016)</w:t>
      </w:r>
    </w:p>
    <w:p w:rsidR="003F31F0" w:rsidRPr="003F31F0" w:rsidRDefault="003F31F0" w:rsidP="003F31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F31F0">
        <w:rPr>
          <w:rFonts w:ascii="Times New Roman" w:eastAsia="Calibri" w:hAnsi="Times New Roman" w:cs="Times New Roman"/>
          <w:sz w:val="28"/>
          <w:szCs w:val="28"/>
          <w:lang w:eastAsia="ru-RU"/>
        </w:rPr>
        <w:t>Бабаш</w:t>
      </w:r>
      <w:proofErr w:type="spellEnd"/>
      <w:r w:rsidRPr="003F31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А.В. Информационная безопасность. Лабораторный практикум: Учебное пособие / А.В. </w:t>
      </w:r>
      <w:proofErr w:type="spellStart"/>
      <w:r w:rsidRPr="003F31F0">
        <w:rPr>
          <w:rFonts w:ascii="Times New Roman" w:eastAsia="Calibri" w:hAnsi="Times New Roman" w:cs="Times New Roman"/>
          <w:sz w:val="28"/>
          <w:szCs w:val="28"/>
          <w:lang w:eastAsia="ru-RU"/>
        </w:rPr>
        <w:t>Бабаш</w:t>
      </w:r>
      <w:proofErr w:type="spellEnd"/>
      <w:r w:rsidRPr="003F31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Е.К. Баранова, Ю.Н. Мельников. - М.: </w:t>
      </w:r>
      <w:proofErr w:type="spellStart"/>
      <w:r w:rsidRPr="003F31F0">
        <w:rPr>
          <w:rFonts w:ascii="Times New Roman" w:eastAsia="Calibri" w:hAnsi="Times New Roman" w:cs="Times New Roman"/>
          <w:sz w:val="28"/>
          <w:szCs w:val="28"/>
          <w:lang w:eastAsia="ru-RU"/>
        </w:rPr>
        <w:t>КноРус</w:t>
      </w:r>
      <w:proofErr w:type="spellEnd"/>
      <w:r w:rsidRPr="003F31F0">
        <w:rPr>
          <w:rFonts w:ascii="Times New Roman" w:eastAsia="Calibri" w:hAnsi="Times New Roman" w:cs="Times New Roman"/>
          <w:sz w:val="28"/>
          <w:szCs w:val="28"/>
          <w:lang w:eastAsia="ru-RU"/>
        </w:rPr>
        <w:t>, 2013. - 136 c.</w:t>
      </w:r>
    </w:p>
    <w:p w:rsidR="003F31F0" w:rsidRPr="003F31F0" w:rsidRDefault="003F31F0" w:rsidP="003F31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3F31F0">
        <w:rPr>
          <w:rFonts w:ascii="Times New Roman" w:eastAsia="SimSun" w:hAnsi="Times New Roman" w:cs="Times New Roman"/>
          <w:sz w:val="28"/>
          <w:szCs w:val="28"/>
          <w:lang w:eastAsia="zh-CN"/>
        </w:rPr>
        <w:t>Баймакова</w:t>
      </w:r>
      <w:proofErr w:type="spellEnd"/>
      <w:r w:rsidRPr="003F31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proofErr w:type="gramStart"/>
      <w:r w:rsidRPr="003F31F0">
        <w:rPr>
          <w:rFonts w:ascii="Times New Roman" w:eastAsia="SimSun" w:hAnsi="Times New Roman" w:cs="Times New Roman"/>
          <w:sz w:val="28"/>
          <w:szCs w:val="28"/>
          <w:lang w:eastAsia="zh-CN"/>
        </w:rPr>
        <w:t>И.А..</w:t>
      </w:r>
      <w:proofErr w:type="gramEnd"/>
      <w:r w:rsidRPr="003F31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Обеспечение защиты персональных данных– М.: Изд-во 1С-Паблишинг, 2010. – 216 с.</w:t>
      </w:r>
    </w:p>
    <w:p w:rsidR="003F31F0" w:rsidRPr="003F31F0" w:rsidRDefault="003F31F0" w:rsidP="003F31F0">
      <w:bookmarkStart w:id="4" w:name="_GoBack"/>
      <w:bookmarkEnd w:id="4"/>
    </w:p>
    <w:p w:rsidR="00577F91" w:rsidRPr="003F31F0" w:rsidRDefault="00577F91">
      <w:pPr>
        <w:rPr>
          <w:lang w:val="kk-KZ"/>
        </w:rPr>
      </w:pPr>
    </w:p>
    <w:sectPr w:rsidR="00577F91" w:rsidRPr="003F3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E4357"/>
    <w:multiLevelType w:val="hybridMultilevel"/>
    <w:tmpl w:val="85B28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0EB"/>
    <w:rsid w:val="003F31F0"/>
    <w:rsid w:val="00577F91"/>
    <w:rsid w:val="00F4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500AC"/>
  <w15:chartTrackingRefBased/>
  <w15:docId w15:val="{FF934009-57E7-4A48-875B-9DE5F9E38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31F0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31F0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11">
    <w:name w:val="toc 1"/>
    <w:basedOn w:val="a"/>
    <w:next w:val="a"/>
    <w:autoRedefine/>
    <w:uiPriority w:val="39"/>
    <w:rsid w:val="003F31F0"/>
    <w:pPr>
      <w:spacing w:before="240" w:after="120" w:line="240" w:lineRule="auto"/>
    </w:pPr>
    <w:rPr>
      <w:rFonts w:eastAsia="SimSun" w:cstheme="minorHAnsi"/>
      <w:b/>
      <w:bCs/>
      <w:sz w:val="20"/>
      <w:szCs w:val="20"/>
      <w:lang w:eastAsia="zh-CN"/>
    </w:rPr>
  </w:style>
  <w:style w:type="paragraph" w:styleId="2">
    <w:name w:val="toc 2"/>
    <w:basedOn w:val="a"/>
    <w:next w:val="a"/>
    <w:autoRedefine/>
    <w:uiPriority w:val="39"/>
    <w:rsid w:val="003F31F0"/>
    <w:pPr>
      <w:spacing w:before="120" w:after="0" w:line="240" w:lineRule="auto"/>
      <w:ind w:left="240"/>
    </w:pPr>
    <w:rPr>
      <w:rFonts w:eastAsia="SimSun" w:cstheme="minorHAnsi"/>
      <w:i/>
      <w:iCs/>
      <w:sz w:val="20"/>
      <w:szCs w:val="20"/>
      <w:lang w:eastAsia="zh-CN"/>
    </w:rPr>
  </w:style>
  <w:style w:type="character" w:styleId="a3">
    <w:name w:val="Hyperlink"/>
    <w:basedOn w:val="a0"/>
    <w:uiPriority w:val="99"/>
    <w:rsid w:val="003F31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550</Words>
  <Characters>3137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2017-12-27T09:25:00Z</dcterms:created>
  <dcterms:modified xsi:type="dcterms:W3CDTF">2017-12-27T09:28:00Z</dcterms:modified>
</cp:coreProperties>
</file>