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72" w:rsidRDefault="00F96F72" w:rsidP="00F96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F72">
        <w:rPr>
          <w:rFonts w:ascii="Times New Roman" w:hAnsi="Times New Roman"/>
          <w:sz w:val="28"/>
          <w:szCs w:val="28"/>
        </w:rPr>
        <w:t>Диссер_</w:t>
      </w:r>
      <w:r w:rsidRPr="00F96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F72">
        <w:rPr>
          <w:rFonts w:ascii="Times New Roman" w:hAnsi="Times New Roman"/>
          <w:sz w:val="28"/>
          <w:szCs w:val="28"/>
          <w:lang w:val="kk-KZ"/>
        </w:rPr>
        <w:t>О</w:t>
      </w:r>
      <w:r w:rsidRPr="00F96F72">
        <w:rPr>
          <w:rFonts w:ascii="Times New Roman" w:hAnsi="Times New Roman"/>
          <w:sz w:val="28"/>
          <w:szCs w:val="28"/>
        </w:rPr>
        <w:t>сновные тенденции в развитии медиации и прим</w:t>
      </w:r>
      <w:r w:rsidRPr="00F96F72">
        <w:rPr>
          <w:rFonts w:ascii="Times New Roman" w:hAnsi="Times New Roman"/>
          <w:sz w:val="28"/>
          <w:szCs w:val="28"/>
          <w:lang w:val="kk-KZ"/>
        </w:rPr>
        <w:t>и</w:t>
      </w:r>
      <w:r w:rsidRPr="00F96F72">
        <w:rPr>
          <w:rFonts w:ascii="Times New Roman" w:hAnsi="Times New Roman"/>
          <w:sz w:val="28"/>
          <w:szCs w:val="28"/>
        </w:rPr>
        <w:t>рительных процедур в уголовном процессе и других отраслях права</w:t>
      </w:r>
    </w:p>
    <w:p w:rsidR="00F96F72" w:rsidRDefault="00F96F72" w:rsidP="00F96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Стр-86</w:t>
      </w:r>
    </w:p>
    <w:p w:rsidR="00F96F72" w:rsidRDefault="00F96F72" w:rsidP="00F96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A31">
        <w:rPr>
          <w:rFonts w:ascii="Times New Roman" w:hAnsi="Times New Roman"/>
          <w:sz w:val="28"/>
          <w:szCs w:val="28"/>
        </w:rPr>
        <w:fldChar w:fldCharType="begin"/>
      </w:r>
      <w:r w:rsidRPr="00377A3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77A31">
        <w:rPr>
          <w:rFonts w:ascii="Times New Roman" w:hAnsi="Times New Roman"/>
          <w:sz w:val="28"/>
          <w:szCs w:val="28"/>
        </w:rPr>
        <w:fldChar w:fldCharType="separate"/>
      </w:r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79" w:history="1">
        <w:r w:rsidRPr="00377A31">
          <w:rPr>
            <w:rStyle w:val="a3"/>
            <w:rFonts w:ascii="Times New Roman" w:eastAsia="Batang" w:hAnsi="Times New Roman"/>
            <w:sz w:val="28"/>
            <w:szCs w:val="28"/>
            <w:lang w:val="kk-KZ"/>
          </w:rPr>
          <w:t>ВВЕДЕНИЕ</w:t>
        </w:r>
      </w:hyperlink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0" w:history="1">
        <w:r w:rsidRPr="00377A31">
          <w:rPr>
            <w:rStyle w:val="a3"/>
            <w:rFonts w:ascii="Times New Roman" w:hAnsi="Times New Roman"/>
            <w:sz w:val="28"/>
            <w:szCs w:val="28"/>
          </w:rPr>
          <w:t>1.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</w:rPr>
          <w:t>Медиация и примирительные процедуры в системе национального права в Республики Казахстан и за</w:t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377A31">
          <w:rPr>
            <w:rStyle w:val="a3"/>
            <w:rFonts w:ascii="Times New Roman" w:hAnsi="Times New Roman"/>
            <w:sz w:val="28"/>
            <w:szCs w:val="28"/>
          </w:rPr>
          <w:t>рубежом</w:t>
        </w:r>
      </w:hyperlink>
    </w:p>
    <w:p w:rsidR="00F96F72" w:rsidRPr="00CC4350" w:rsidRDefault="00F96F72" w:rsidP="00F96F72">
      <w:pPr>
        <w:pStyle w:val="2"/>
        <w:tabs>
          <w:tab w:val="left" w:pos="880"/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1" w:history="1">
        <w:r w:rsidRPr="00377A31">
          <w:rPr>
            <w:rStyle w:val="a3"/>
            <w:rFonts w:ascii="Times New Roman" w:hAnsi="Times New Roman"/>
            <w:sz w:val="28"/>
            <w:szCs w:val="28"/>
          </w:rPr>
          <w:t>1.1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</w:rPr>
          <w:t>Понятие, содержание и значение института медиации и примирительных процедур. Этапы развития медиации в Республики Казахстан</w:t>
        </w:r>
        <w:r>
          <w:rPr>
            <w:rFonts w:ascii="Times New Roman" w:hAnsi="Times New Roman"/>
            <w:webHidden/>
            <w:sz w:val="28"/>
            <w:szCs w:val="28"/>
          </w:rPr>
          <w:t xml:space="preserve">                      </w:t>
        </w:r>
      </w:hyperlink>
    </w:p>
    <w:p w:rsidR="00F96F72" w:rsidRPr="00CC4350" w:rsidRDefault="00F96F72" w:rsidP="00F96F72">
      <w:pPr>
        <w:pStyle w:val="2"/>
        <w:tabs>
          <w:tab w:val="left" w:pos="880"/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2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1.2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Нормативно-правовое регулирование медиации и примирительных процедур в Республике Казахстан и за</w:t>
        </w:r>
        <w:r w:rsidRPr="00377A31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рубежом: сравнительно-правовой анализ</w:t>
        </w:r>
        <w:r w:rsidRPr="00377A31">
          <w:rPr>
            <w:rFonts w:ascii="Times New Roman" w:hAnsi="Times New Roman"/>
            <w:webHidden/>
            <w:sz w:val="28"/>
            <w:szCs w:val="28"/>
          </w:rPr>
          <w:tab/>
        </w:r>
      </w:hyperlink>
    </w:p>
    <w:p w:rsidR="00F96F72" w:rsidRPr="00CC4350" w:rsidRDefault="00F96F72" w:rsidP="00F96F72">
      <w:pPr>
        <w:pStyle w:val="2"/>
        <w:tabs>
          <w:tab w:val="left" w:pos="880"/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3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1.3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Теоретико-правовой анализ зарубежного опыта правового обеспечения медиации</w:t>
        </w:r>
      </w:hyperlink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4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2.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Современное функционирование медиации и примирительных процедур в законодательстве Республики Казахстан</w:t>
        </w:r>
      </w:hyperlink>
    </w:p>
    <w:p w:rsidR="00F96F72" w:rsidRPr="00CC4350" w:rsidRDefault="00F96F72" w:rsidP="00F96F72">
      <w:pPr>
        <w:pStyle w:val="2"/>
        <w:tabs>
          <w:tab w:val="left" w:pos="880"/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5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2.1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Медиация и примирительные процедуры в уголовном процессе</w:t>
        </w:r>
      </w:hyperlink>
    </w:p>
    <w:p w:rsidR="00F96F72" w:rsidRPr="00CC4350" w:rsidRDefault="00F96F72" w:rsidP="00F96F72">
      <w:pPr>
        <w:pStyle w:val="2"/>
        <w:tabs>
          <w:tab w:val="left" w:pos="880"/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6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2.2</w:t>
        </w:r>
        <w:r w:rsidRPr="00CC4350">
          <w:rPr>
            <w:rFonts w:ascii="Times New Roman" w:eastAsia="Times New Roman" w:hAnsi="Times New Roman"/>
            <w:sz w:val="28"/>
            <w:szCs w:val="28"/>
            <w:lang w:eastAsia="ru-RU"/>
          </w:rPr>
          <w:tab/>
        </w:r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Медиация  и примирительные процедуры в гражданском праве</w:t>
        </w:r>
      </w:hyperlink>
    </w:p>
    <w:p w:rsidR="00F96F72" w:rsidRPr="00CC4350" w:rsidRDefault="00F96F72" w:rsidP="00F96F72">
      <w:pPr>
        <w:pStyle w:val="2"/>
        <w:tabs>
          <w:tab w:val="right" w:leader="dot" w:pos="96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7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2.3 Практика функционирования отдельных медиативных и примирительных процедур</w:t>
        </w:r>
      </w:hyperlink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8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ЗАКЛЮЧЕНИЕ</w:t>
        </w:r>
      </w:hyperlink>
    </w:p>
    <w:p w:rsidR="00F96F72" w:rsidRPr="00CC4350" w:rsidRDefault="00F96F72" w:rsidP="00F96F72">
      <w:pPr>
        <w:pStyle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_Toc478584789" w:history="1">
        <w:r w:rsidRPr="00377A31">
          <w:rPr>
            <w:rStyle w:val="a3"/>
            <w:rFonts w:ascii="Times New Roman" w:hAnsi="Times New Roman"/>
            <w:sz w:val="28"/>
            <w:szCs w:val="28"/>
            <w:lang w:val="kk-KZ"/>
          </w:rPr>
          <w:t>СПИСОК ИСПОЛЬЗОВАННЫХ ИСТОЧНИКОВ</w:t>
        </w:r>
      </w:hyperlink>
    </w:p>
    <w:p w:rsidR="00F96F72" w:rsidRPr="00F96F72" w:rsidRDefault="00F96F72" w:rsidP="00F96F7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77A31">
        <w:rPr>
          <w:rFonts w:ascii="Times New Roman" w:hAnsi="Times New Roman"/>
          <w:bCs/>
          <w:sz w:val="28"/>
          <w:szCs w:val="28"/>
        </w:rPr>
        <w:fldChar w:fldCharType="end"/>
      </w:r>
    </w:p>
    <w:p w:rsidR="00191719" w:rsidRDefault="00191719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:rsidR="00191719" w:rsidRPr="00191719" w:rsidRDefault="00191719" w:rsidP="0019171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noProof w:val="0"/>
          <w:kern w:val="32"/>
          <w:sz w:val="28"/>
          <w:szCs w:val="28"/>
          <w:lang w:val="kk-KZ" w:eastAsia="ru-RU"/>
        </w:rPr>
      </w:pPr>
      <w:bookmarkStart w:id="0" w:name="_Toc478584788"/>
      <w:r w:rsidRPr="00191719">
        <w:rPr>
          <w:rFonts w:ascii="Times New Roman" w:eastAsia="Times New Roman" w:hAnsi="Times New Roman"/>
          <w:bCs/>
          <w:noProof w:val="0"/>
          <w:kern w:val="32"/>
          <w:sz w:val="28"/>
          <w:szCs w:val="28"/>
          <w:lang w:val="kk-KZ" w:eastAsia="ru-RU"/>
        </w:rPr>
        <w:lastRenderedPageBreak/>
        <w:t>ЗАКЛЮЧЕНИЕ</w:t>
      </w:r>
      <w:bookmarkEnd w:id="0"/>
    </w:p>
    <w:p w:rsidR="00191719" w:rsidRPr="00191719" w:rsidRDefault="00191719" w:rsidP="00191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noProof w:val="0"/>
          <w:sz w:val="28"/>
          <w:szCs w:val="24"/>
          <w:bdr w:val="none" w:sz="0" w:space="0" w:color="auto" w:frame="1"/>
          <w:lang w:eastAsia="ru-RU"/>
        </w:rPr>
      </w:pPr>
    </w:p>
    <w:p w:rsidR="00191719" w:rsidRPr="00191719" w:rsidRDefault="00191719" w:rsidP="0019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В соответствии с изложенным материалом исследования, можно констатировать, что цель исследования достигнута</w:t>
      </w:r>
      <w:r w:rsidRPr="00191719">
        <w:rPr>
          <w:rFonts w:ascii="Times New Roman" w:hAnsi="Times New Roman"/>
          <w:b/>
          <w:sz w:val="28"/>
          <w:szCs w:val="28"/>
        </w:rPr>
        <w:t xml:space="preserve"> </w:t>
      </w:r>
      <w:r w:rsidRPr="00191719">
        <w:rPr>
          <w:rFonts w:ascii="Times New Roman" w:hAnsi="Times New Roman"/>
          <w:sz w:val="28"/>
          <w:szCs w:val="28"/>
        </w:rPr>
        <w:t>– изучены основные тенденции развития медиации и примирительных процедур в уголовном процессе и в других отраслях права.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 науке термины «посредничество» и «</w:t>
      </w:r>
      <w:proofErr w:type="gramStart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медиация»  употребляют</w:t>
      </w:r>
      <w:proofErr w:type="gramEnd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как равнозначные понятия. Медиация употребляется в иностранной или переводной литературе и по сути является транскрипцией английского слова </w:t>
      </w:r>
      <w:proofErr w:type="spellStart"/>
      <w:r w:rsidRPr="00191719">
        <w:rPr>
          <w:rFonts w:ascii="Times New Roman" w:eastAsia="Times New Roman" w:hAnsi="Times New Roman"/>
          <w:noProof w:val="0"/>
          <w:sz w:val="28"/>
          <w:szCs w:val="28"/>
          <w:lang w:val="en-US" w:eastAsia="ru-RU"/>
        </w:rPr>
        <w:t>medi</w:t>
      </w:r>
      <w:proofErr w:type="spellEnd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</w:t>
      </w:r>
      <w:proofErr w:type="spellStart"/>
      <w:r w:rsidRPr="00191719">
        <w:rPr>
          <w:rFonts w:ascii="Times New Roman" w:eastAsia="Times New Roman" w:hAnsi="Times New Roman"/>
          <w:noProof w:val="0"/>
          <w:sz w:val="28"/>
          <w:szCs w:val="28"/>
          <w:lang w:val="en-US" w:eastAsia="ru-RU"/>
        </w:rPr>
        <w:t>ti</w:t>
      </w:r>
      <w:proofErr w:type="spellEnd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</w:t>
      </w:r>
      <w:r w:rsidRPr="00191719">
        <w:rPr>
          <w:rFonts w:ascii="Times New Roman" w:eastAsia="Times New Roman" w:hAnsi="Times New Roman"/>
          <w:noProof w:val="0"/>
          <w:sz w:val="28"/>
          <w:szCs w:val="28"/>
          <w:lang w:val="en-US" w:eastAsia="ru-RU"/>
        </w:rPr>
        <w:t>n</w:t>
      </w: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тогда как посредничество является русским переводом термина медиация. В современной юридической литературе выделяют пять </w:t>
      </w:r>
      <w:proofErr w:type="gramStart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основных подходов</w:t>
      </w:r>
      <w:proofErr w:type="gramEnd"/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определяющих содержание медиации.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Признаки, которые характеризуют медиацию: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1. В роли посредника может выступать только независимое лицо, которое не является участником конфликта.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2. Активность спорящих сторон.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3. Посредничество (медиация) предполагает поиск взаимоприемлемого решения, поэтому не только посредник, но и каждая из сторон вправе предлагать свои варианты урегулирования спора.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4. Медиатор (посредник) создает спокойную и конструктивную обстановку на переговорах, направляя и смягчая дискуссию.</w:t>
      </w:r>
    </w:p>
    <w:p w:rsidR="00191719" w:rsidRPr="00191719" w:rsidRDefault="00191719" w:rsidP="0019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19171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5. Процедура медиации (посредничества) может быть остановлена в любой момент и на любом этапе по инициативе спорящих сторон. Они всегда могут отказаться от медиации и обратиться в судебные органы, если медиация не дает того искомого результата, на который они рассчитывали.</w:t>
      </w:r>
    </w:p>
    <w:p w:rsidR="00191719" w:rsidRPr="00191719" w:rsidRDefault="0019171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br w:type="page"/>
      </w: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1.</w:t>
      </w:r>
      <w:r w:rsidRPr="00191719">
        <w:rPr>
          <w:rFonts w:ascii="Times New Roman" w:hAnsi="Times New Roman"/>
          <w:sz w:val="28"/>
          <w:szCs w:val="28"/>
        </w:rPr>
        <w:tab/>
        <w:t>Казахстан может закрепить за собой глобальную роль дипломатического посредника — эксперт // http://dknews.kz/kazahstan-mozhet-zakrepit-za-soboj-global-nuyu-rol-diplomaticheskogo-posrednika-e-kspert/.</w:t>
      </w: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2.</w:t>
      </w:r>
      <w:r w:rsidRPr="00191719">
        <w:rPr>
          <w:rFonts w:ascii="Times New Roman" w:hAnsi="Times New Roman"/>
          <w:sz w:val="28"/>
          <w:szCs w:val="28"/>
        </w:rPr>
        <w:tab/>
        <w:t>Указ Президента Республики Казахстан от 24 августа 2009 года № 858 «О Концепции правовой политики Республики Казахстан на период с 2010 до 2020 года» (с изменениями и дополнениями от 16.01.2014 г.) //</w:t>
      </w:r>
      <w:bookmarkStart w:id="1" w:name="_GoBack"/>
      <w:bookmarkEnd w:id="1"/>
      <w:r w:rsidRPr="00191719">
        <w:rPr>
          <w:rFonts w:ascii="Times New Roman" w:hAnsi="Times New Roman"/>
          <w:sz w:val="28"/>
          <w:szCs w:val="28"/>
        </w:rPr>
        <w:t xml:space="preserve"> http://online.zakon.kz/Document/?doc_id=30463139.</w:t>
      </w: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3.</w:t>
      </w:r>
      <w:r w:rsidRPr="00191719">
        <w:rPr>
          <w:rFonts w:ascii="Times New Roman" w:hAnsi="Times New Roman"/>
          <w:sz w:val="28"/>
          <w:szCs w:val="28"/>
        </w:rPr>
        <w:tab/>
        <w:t>Послание Президента Республики Казахстан - Лидера Нации Н.А.Назарбаева Народу Казахстана «Стратегия «Казахстан-2050»: Новый политический курс состоявшегося государства» (Астана, 14 декабря 2012 года) // http://online.zakon.kz/document/?doc_id=31305418.</w:t>
      </w:r>
    </w:p>
    <w:p w:rsidR="0019171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4.</w:t>
      </w:r>
      <w:r w:rsidRPr="00191719">
        <w:rPr>
          <w:rFonts w:ascii="Times New Roman" w:hAnsi="Times New Roman"/>
          <w:sz w:val="28"/>
          <w:szCs w:val="28"/>
        </w:rPr>
        <w:tab/>
        <w:t>Правовые системы стран мира: Энциклопедический справочник / под ред. А.Я. Сухарева. – М., 2013. – 410 с.</w:t>
      </w:r>
    </w:p>
    <w:p w:rsidR="006422E9" w:rsidRPr="00191719" w:rsidRDefault="00191719" w:rsidP="00191719">
      <w:pPr>
        <w:rPr>
          <w:rFonts w:ascii="Times New Roman" w:hAnsi="Times New Roman"/>
          <w:sz w:val="28"/>
          <w:szCs w:val="28"/>
        </w:rPr>
      </w:pPr>
      <w:r w:rsidRPr="00191719">
        <w:rPr>
          <w:rFonts w:ascii="Times New Roman" w:hAnsi="Times New Roman"/>
          <w:sz w:val="28"/>
          <w:szCs w:val="28"/>
        </w:rPr>
        <w:t>5.</w:t>
      </w:r>
      <w:r w:rsidRPr="00191719">
        <w:rPr>
          <w:rFonts w:ascii="Times New Roman" w:hAnsi="Times New Roman"/>
          <w:sz w:val="28"/>
          <w:szCs w:val="28"/>
        </w:rPr>
        <w:tab/>
        <w:t>Социальная модернизация Казахстана: Двадцать шагов к Обществу Всеобщего Труда. Глобальный тренд социальной модернизации // http://www.zakon.kz/4501497-socialnaja-modernizacija-kazakhstana.html.</w:t>
      </w:r>
    </w:p>
    <w:sectPr w:rsidR="006422E9" w:rsidRPr="0019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F3"/>
    <w:rsid w:val="00191719"/>
    <w:rsid w:val="006422E9"/>
    <w:rsid w:val="00B327F3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7779"/>
  <w15:chartTrackingRefBased/>
  <w15:docId w15:val="{9BEDEFA0-0C88-4B2E-A309-DE043AF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72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F7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96F72"/>
    <w:pPr>
      <w:tabs>
        <w:tab w:val="left" w:pos="440"/>
        <w:tab w:val="right" w:leader="dot" w:pos="9628"/>
      </w:tabs>
      <w:spacing w:after="0" w:line="240" w:lineRule="auto"/>
      <w:jc w:val="both"/>
    </w:pPr>
  </w:style>
  <w:style w:type="paragraph" w:styleId="2">
    <w:name w:val="toc 2"/>
    <w:basedOn w:val="a"/>
    <w:next w:val="a"/>
    <w:autoRedefine/>
    <w:uiPriority w:val="39"/>
    <w:unhideWhenUsed/>
    <w:rsid w:val="00F96F72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2018-02-02T09:50:00Z</dcterms:created>
  <dcterms:modified xsi:type="dcterms:W3CDTF">2018-02-02T10:35:00Z</dcterms:modified>
</cp:coreProperties>
</file>