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29" w:rsidRDefault="00EC2D29" w:rsidP="00EC2D29">
      <w:pPr>
        <w:shd w:val="clear" w:color="auto" w:fill="FFFFFF"/>
        <w:tabs>
          <w:tab w:val="left" w:pos="142"/>
        </w:tabs>
        <w:ind w:firstLine="709"/>
        <w:jc w:val="center"/>
        <w:rPr>
          <w:b/>
          <w:snapToGrid w:val="0"/>
          <w:szCs w:val="28"/>
        </w:rPr>
      </w:pPr>
      <w:proofErr w:type="spellStart"/>
      <w:r w:rsidRPr="00EC2D29">
        <w:rPr>
          <w:szCs w:val="28"/>
        </w:rPr>
        <w:t>Диссер</w:t>
      </w:r>
      <w:proofErr w:type="spellEnd"/>
      <w:r w:rsidRPr="00EC2D29">
        <w:rPr>
          <w:szCs w:val="28"/>
        </w:rPr>
        <w:t>_</w:t>
      </w:r>
      <w:r w:rsidRPr="00EC2D29">
        <w:rPr>
          <w:b/>
          <w:snapToGrid w:val="0"/>
          <w:szCs w:val="28"/>
        </w:rPr>
        <w:t xml:space="preserve"> </w:t>
      </w:r>
      <w:r w:rsidRPr="00EC2D29">
        <w:rPr>
          <w:b/>
          <w:snapToGrid w:val="0"/>
          <w:szCs w:val="28"/>
        </w:rPr>
        <w:t>МЕТОДИЧЕСКИЕ ПРИЕМЫ РАСКРЫТИЯ ИНФОРМАЦИИ В ОТЧЕТЕ О ДВИЖЕНИИ ДЕНЕЖНЫХ СРЕДСТВ: ПРЕДСТАВЛЕНИЕ И ПУТИ СОВЕРШЕНСТВОВАНИЯ</w:t>
      </w:r>
    </w:p>
    <w:p w:rsidR="00EC2D29" w:rsidRDefault="00EC2D29" w:rsidP="00EC2D29">
      <w:pPr>
        <w:shd w:val="clear" w:color="auto" w:fill="FFFFFF"/>
        <w:tabs>
          <w:tab w:val="left" w:pos="142"/>
        </w:tabs>
        <w:ind w:firstLine="709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Учет и аудит</w:t>
      </w:r>
    </w:p>
    <w:p w:rsidR="00EC2D29" w:rsidRPr="00EC2D29" w:rsidRDefault="00EC2D29" w:rsidP="00EC2D29">
      <w:pPr>
        <w:shd w:val="clear" w:color="auto" w:fill="FFFFFF"/>
        <w:tabs>
          <w:tab w:val="left" w:pos="142"/>
        </w:tabs>
        <w:ind w:firstLine="709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Стр_53</w:t>
      </w:r>
    </w:p>
    <w:p w:rsidR="00EC2D29" w:rsidRPr="00851393" w:rsidRDefault="00EC2D29" w:rsidP="00EC2D29">
      <w:pPr>
        <w:pStyle w:val="2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51393">
        <w:rPr>
          <w:rFonts w:asciiTheme="majorBidi" w:hAnsiTheme="majorBidi" w:cstheme="majorBidi"/>
          <w:sz w:val="28"/>
          <w:szCs w:val="28"/>
        </w:rPr>
        <w:fldChar w:fldCharType="begin"/>
      </w:r>
      <w:r w:rsidRPr="00851393">
        <w:rPr>
          <w:rFonts w:asciiTheme="majorBidi" w:hAnsiTheme="majorBidi" w:cstheme="majorBidi"/>
          <w:sz w:val="28"/>
          <w:szCs w:val="28"/>
        </w:rPr>
        <w:instrText xml:space="preserve"> TOC \o "1-3" \h \z \u </w:instrText>
      </w:r>
      <w:r w:rsidRPr="00851393">
        <w:rPr>
          <w:rFonts w:asciiTheme="majorBidi" w:hAnsiTheme="majorBidi" w:cstheme="majorBidi"/>
          <w:sz w:val="28"/>
          <w:szCs w:val="28"/>
        </w:rPr>
        <w:fldChar w:fldCharType="separate"/>
      </w:r>
    </w:p>
    <w:p w:rsidR="00EC2D29" w:rsidRPr="00851393" w:rsidRDefault="00EC2D29" w:rsidP="00EC2D2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628623" w:history="1">
        <w:r w:rsidRPr="00851393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>ВВЕДЕНИЕ</w:t>
        </w:r>
        <w:r w:rsidRPr="00851393">
          <w:rPr>
            <w:noProof/>
            <w:webHidden/>
            <w:sz w:val="28"/>
            <w:szCs w:val="28"/>
          </w:rPr>
          <w:tab/>
        </w:r>
        <w:r w:rsidRPr="00851393">
          <w:rPr>
            <w:noProof/>
            <w:webHidden/>
            <w:sz w:val="28"/>
            <w:szCs w:val="28"/>
          </w:rPr>
          <w:fldChar w:fldCharType="begin"/>
        </w:r>
        <w:r w:rsidRPr="00851393">
          <w:rPr>
            <w:noProof/>
            <w:webHidden/>
            <w:sz w:val="28"/>
            <w:szCs w:val="28"/>
          </w:rPr>
          <w:instrText xml:space="preserve"> PAGEREF _Toc10628623 \h </w:instrText>
        </w:r>
        <w:r w:rsidRPr="00851393">
          <w:rPr>
            <w:noProof/>
            <w:webHidden/>
            <w:sz w:val="28"/>
            <w:szCs w:val="28"/>
          </w:rPr>
        </w:r>
        <w:r w:rsidRPr="00851393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851393">
          <w:rPr>
            <w:noProof/>
            <w:webHidden/>
            <w:sz w:val="28"/>
            <w:szCs w:val="28"/>
          </w:rPr>
          <w:fldChar w:fldCharType="end"/>
        </w:r>
      </w:hyperlink>
    </w:p>
    <w:p w:rsidR="00EC2D29" w:rsidRDefault="00EC2D29" w:rsidP="00EC2D29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EC2D29" w:rsidRPr="00851393" w:rsidRDefault="00EC2D29" w:rsidP="00EC2D2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628624" w:history="1">
        <w:r w:rsidRPr="00851393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>1 ТЕОРЕТИКО-МЕТОДОЛОГИЧЕСКИЕ ОСНОВЫ СОСТАВЛЕНИЯ ОТЧЕТА О ДВИЖЕНИИ ДЕНЕЖНЫХ СРЕДСТВ</w:t>
        </w:r>
      </w:hyperlink>
    </w:p>
    <w:p w:rsidR="00EC2D29" w:rsidRPr="00851393" w:rsidRDefault="00EC2D29" w:rsidP="00EC2D2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628625" w:history="1">
        <w:r w:rsidRPr="00851393">
          <w:rPr>
            <w:rStyle w:val="a3"/>
            <w:rFonts w:asciiTheme="majorBidi" w:hAnsiTheme="majorBidi"/>
            <w:noProof/>
            <w:sz w:val="28"/>
            <w:szCs w:val="28"/>
          </w:rPr>
          <w:t>1.1 Сущность, формы и назначение отчета о движении денежных средств в соответствии с МСФО</w:t>
        </w:r>
      </w:hyperlink>
    </w:p>
    <w:p w:rsidR="00EC2D29" w:rsidRPr="00851393" w:rsidRDefault="00EC2D29" w:rsidP="00EC2D2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628626" w:history="1">
        <w:r w:rsidRPr="00851393">
          <w:rPr>
            <w:rStyle w:val="a3"/>
            <w:rFonts w:asciiTheme="majorBidi" w:hAnsiTheme="majorBidi"/>
            <w:noProof/>
            <w:sz w:val="28"/>
            <w:szCs w:val="28"/>
          </w:rPr>
          <w:t>1.2 Нормативно-правовые основы подготовки и представления отчета о движении денежных средств</w:t>
        </w:r>
      </w:hyperlink>
    </w:p>
    <w:p w:rsidR="00EC2D29" w:rsidRDefault="00EC2D29" w:rsidP="00EC2D29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EC2D29" w:rsidRPr="00851393" w:rsidRDefault="00EC2D29" w:rsidP="00EC2D2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628627" w:history="1">
        <w:r w:rsidRPr="00851393">
          <w:rPr>
            <w:rStyle w:val="a3"/>
            <w:rFonts w:asciiTheme="majorBidi" w:hAnsiTheme="majorBidi"/>
            <w:b/>
            <w:bCs/>
            <w:noProof/>
            <w:sz w:val="28"/>
            <w:szCs w:val="28"/>
          </w:rPr>
          <w:t>2 МЕТОДИЧЕСКИЕ ПРИЕМЫ РАСКРЫТИЯ ИНФОРМАЦИИ В ОТЧЕТЕ О ДВИЖЕНИИ ДЕНЕЖНЫХ СРЕДСТВ</w:t>
        </w:r>
      </w:hyperlink>
    </w:p>
    <w:p w:rsidR="00EC2D29" w:rsidRDefault="00EC2D29" w:rsidP="00EC2D29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628628" w:history="1">
        <w:r w:rsidRPr="00851393">
          <w:rPr>
            <w:rStyle w:val="a3"/>
            <w:rFonts w:asciiTheme="majorBidi" w:hAnsiTheme="majorBidi"/>
            <w:noProof/>
            <w:sz w:val="28"/>
            <w:szCs w:val="28"/>
          </w:rPr>
          <w:t>2.1 Методика учета денежных средств на предприятии</w:t>
        </w:r>
      </w:hyperlink>
    </w:p>
    <w:p w:rsidR="00EC2D29" w:rsidRPr="00A00FC6" w:rsidRDefault="00EC2D29" w:rsidP="00EC2D29">
      <w:pPr>
        <w:rPr>
          <w:rFonts w:eastAsiaTheme="minorEastAsia"/>
          <w:sz w:val="28"/>
          <w:szCs w:val="28"/>
        </w:rPr>
      </w:pPr>
      <w:r w:rsidRPr="00A00FC6">
        <w:rPr>
          <w:rFonts w:eastAsiaTheme="minorEastAsia"/>
          <w:sz w:val="28"/>
          <w:szCs w:val="28"/>
        </w:rPr>
        <w:t>2.2 Назначение, структура отчета о движении денежных средств</w:t>
      </w:r>
    </w:p>
    <w:p w:rsidR="00EC2D29" w:rsidRPr="00EF232E" w:rsidRDefault="00EC2D29" w:rsidP="00EC2D29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t>2.3.</w:t>
      </w:r>
      <w:r w:rsidRPr="00EF232E">
        <w:t xml:space="preserve"> </w:t>
      </w:r>
      <w:r w:rsidRPr="00EF232E">
        <w:rPr>
          <w:rFonts w:asciiTheme="majorBidi" w:hAnsiTheme="majorBidi"/>
          <w:bCs/>
          <w:sz w:val="28"/>
          <w:szCs w:val="28"/>
        </w:rPr>
        <w:t>Порядок составления и представления отчета о движении денежных средств на предприятии прямым методом</w:t>
      </w:r>
    </w:p>
    <w:p w:rsidR="00EC2D29" w:rsidRPr="00EC2D29" w:rsidRDefault="00EC2D29" w:rsidP="00EC2D29">
      <w:r w:rsidRPr="00EC2D29">
        <w:rPr>
          <w:rStyle w:val="a3"/>
          <w:noProof/>
          <w:color w:val="auto"/>
          <w:sz w:val="28"/>
          <w:szCs w:val="28"/>
        </w:rPr>
        <w:t>2.4 Анализ движения денежных потоков</w:t>
      </w:r>
    </w:p>
    <w:p w:rsidR="00EC2D29" w:rsidRDefault="00EC2D29" w:rsidP="00EC2D29">
      <w:pPr>
        <w:pStyle w:val="11"/>
        <w:tabs>
          <w:tab w:val="right" w:leader="dot" w:pos="9628"/>
        </w:tabs>
        <w:spacing w:after="0"/>
      </w:pPr>
    </w:p>
    <w:p w:rsidR="00EC2D29" w:rsidRPr="00A00FC6" w:rsidRDefault="00EC2D29" w:rsidP="00EC2D29">
      <w:pPr>
        <w:rPr>
          <w:rFonts w:eastAsiaTheme="minorEastAsia"/>
          <w:sz w:val="28"/>
          <w:szCs w:val="28"/>
        </w:rPr>
      </w:pPr>
      <w:r w:rsidRPr="00A00FC6">
        <w:rPr>
          <w:rFonts w:eastAsiaTheme="minorEastAsia"/>
          <w:b/>
          <w:sz w:val="28"/>
          <w:szCs w:val="28"/>
        </w:rPr>
        <w:t>3 СОВЕРШЕНСТВОВАНИЕ МЕТОДИКИ СОСТАВЛЕНИЯ ОТЧЕТА О ДВИЖЕНИИ ДЕНЕГ</w:t>
      </w:r>
      <w:r w:rsidRPr="00A00FC6">
        <w:rPr>
          <w:rFonts w:eastAsiaTheme="minorEastAsia"/>
          <w:sz w:val="28"/>
          <w:szCs w:val="28"/>
        </w:rPr>
        <w:t>.</w:t>
      </w:r>
    </w:p>
    <w:p w:rsidR="00EC2D29" w:rsidRPr="00A00FC6" w:rsidRDefault="00EC2D29" w:rsidP="00EC2D29">
      <w:pPr>
        <w:rPr>
          <w:rFonts w:eastAsiaTheme="minorEastAsia"/>
        </w:rPr>
      </w:pPr>
      <w:r w:rsidRPr="00A00FC6">
        <w:rPr>
          <w:rFonts w:eastAsiaTheme="minorEastAsia"/>
          <w:sz w:val="28"/>
          <w:szCs w:val="28"/>
        </w:rPr>
        <w:t>3.1 Совершенствование методики составления отчет</w:t>
      </w:r>
      <w:r>
        <w:rPr>
          <w:rFonts w:eastAsiaTheme="minorEastAsia"/>
          <w:sz w:val="28"/>
          <w:szCs w:val="28"/>
        </w:rPr>
        <w:t xml:space="preserve">а о движении денег с </w:t>
      </w:r>
      <w:r w:rsidRPr="00A00FC6">
        <w:rPr>
          <w:rFonts w:eastAsiaTheme="minorEastAsia"/>
          <w:sz w:val="28"/>
          <w:szCs w:val="28"/>
        </w:rPr>
        <w:t>использованием ин</w:t>
      </w:r>
      <w:r>
        <w:rPr>
          <w:rFonts w:eastAsiaTheme="minorEastAsia"/>
          <w:sz w:val="28"/>
          <w:szCs w:val="28"/>
        </w:rPr>
        <w:t>формационных технологий</w:t>
      </w:r>
    </w:p>
    <w:p w:rsidR="00EC2D29" w:rsidRPr="00A00FC6" w:rsidRDefault="00EC2D29" w:rsidP="00EC2D29">
      <w:pPr>
        <w:rPr>
          <w:rFonts w:eastAsiaTheme="minorEastAsia"/>
          <w:sz w:val="28"/>
          <w:szCs w:val="28"/>
        </w:rPr>
      </w:pPr>
      <w:r w:rsidRPr="00A00FC6">
        <w:rPr>
          <w:rFonts w:eastAsiaTheme="minorEastAsia"/>
          <w:sz w:val="28"/>
          <w:szCs w:val="28"/>
        </w:rPr>
        <w:t>3.2 Применение косвенного метода составления отчета о движении денег с учетом опыта зарубежных стран</w:t>
      </w:r>
    </w:p>
    <w:p w:rsidR="00EC2D29" w:rsidRDefault="00EC2D29" w:rsidP="00EC2D29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EC2D29" w:rsidRDefault="00EC2D29" w:rsidP="00EC2D29">
      <w:pPr>
        <w:rPr>
          <w:rFonts w:eastAsiaTheme="minorEastAsia"/>
          <w:sz w:val="28"/>
          <w:szCs w:val="28"/>
        </w:rPr>
      </w:pPr>
      <w:r w:rsidRPr="00A00FC6">
        <w:rPr>
          <w:rFonts w:eastAsiaTheme="minorEastAsia"/>
          <w:b/>
          <w:sz w:val="28"/>
          <w:szCs w:val="28"/>
        </w:rPr>
        <w:t>ЗАКЛЮЧЕНИЕ</w:t>
      </w:r>
    </w:p>
    <w:p w:rsidR="00EC2D29" w:rsidRPr="00A00FC6" w:rsidRDefault="00EC2D29" w:rsidP="00EC2D29">
      <w:pPr>
        <w:rPr>
          <w:rFonts w:eastAsiaTheme="minorEastAsia"/>
          <w:sz w:val="28"/>
          <w:szCs w:val="28"/>
        </w:rPr>
      </w:pPr>
      <w:r w:rsidRPr="00A00FC6">
        <w:rPr>
          <w:rFonts w:eastAsiaTheme="minorEastAsia"/>
          <w:b/>
          <w:sz w:val="28"/>
          <w:szCs w:val="28"/>
        </w:rPr>
        <w:t>СПИСОК ИСПОЛЬЗОВАННЫХ ИСТОЧНИКОВ</w:t>
      </w:r>
    </w:p>
    <w:p w:rsidR="00EC2D29" w:rsidRDefault="00EC2D29" w:rsidP="00EC2D29">
      <w:pPr>
        <w:rPr>
          <w:rFonts w:asciiTheme="majorBidi" w:hAnsiTheme="majorBidi" w:cstheme="majorBidi"/>
          <w:sz w:val="28"/>
          <w:szCs w:val="28"/>
        </w:rPr>
      </w:pPr>
      <w:r w:rsidRPr="00851393">
        <w:rPr>
          <w:rFonts w:asciiTheme="majorBidi" w:hAnsiTheme="majorBidi" w:cstheme="majorBidi"/>
          <w:sz w:val="28"/>
          <w:szCs w:val="28"/>
        </w:rPr>
        <w:fldChar w:fldCharType="end"/>
      </w:r>
    </w:p>
    <w:p w:rsidR="00EC2D29" w:rsidRDefault="00EC2D29">
      <w:p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EC2D29" w:rsidRPr="00984FED" w:rsidRDefault="00EC2D29" w:rsidP="00EC2D29">
      <w:pPr>
        <w:pStyle w:val="1"/>
        <w:spacing w:before="0"/>
        <w:ind w:firstLine="709"/>
        <w:jc w:val="both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0" w:name="_Toc10628635"/>
      <w:r w:rsidRPr="00984FED">
        <w:rPr>
          <w:rFonts w:asciiTheme="majorBidi" w:hAnsiTheme="majorBidi"/>
          <w:b/>
          <w:bCs/>
          <w:color w:val="auto"/>
          <w:sz w:val="28"/>
          <w:szCs w:val="28"/>
        </w:rPr>
        <w:lastRenderedPageBreak/>
        <w:t>СПИ</w:t>
      </w:r>
      <w:r>
        <w:rPr>
          <w:rFonts w:asciiTheme="majorBidi" w:hAnsiTheme="majorBidi"/>
          <w:b/>
          <w:bCs/>
          <w:color w:val="auto"/>
          <w:sz w:val="28"/>
          <w:szCs w:val="28"/>
        </w:rPr>
        <w:t>СОК ИСПОЛЬЗОВАННЫХ ИСТОЧНИКОВ</w:t>
      </w:r>
      <w:bookmarkEnd w:id="0"/>
    </w:p>
    <w:p w:rsidR="00EC2D29" w:rsidRDefault="00EC2D29" w:rsidP="00EC2D2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</w:p>
    <w:p w:rsidR="00EC2D29" w:rsidRPr="00885A47" w:rsidRDefault="00EC2D29" w:rsidP="00EC2D2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885A47">
        <w:rPr>
          <w:sz w:val="28"/>
          <w:szCs w:val="28"/>
        </w:rPr>
        <w:t>Акиваев</w:t>
      </w:r>
      <w:proofErr w:type="spellEnd"/>
      <w:r w:rsidRPr="00885A47">
        <w:rPr>
          <w:sz w:val="28"/>
          <w:szCs w:val="28"/>
        </w:rPr>
        <w:t xml:space="preserve"> А.Б. Анализ потоков денежных средств организации // Аудит и финансовый анализ, 2015. – №6. – С.12-15</w:t>
      </w:r>
    </w:p>
    <w:p w:rsidR="00EC2D29" w:rsidRPr="00885A47" w:rsidRDefault="00EC2D29" w:rsidP="00EC2D2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885A47">
        <w:rPr>
          <w:sz w:val="28"/>
          <w:szCs w:val="28"/>
        </w:rPr>
        <w:t>Кеменов</w:t>
      </w:r>
      <w:proofErr w:type="spellEnd"/>
      <w:r w:rsidRPr="00885A47">
        <w:rPr>
          <w:sz w:val="28"/>
          <w:szCs w:val="28"/>
        </w:rPr>
        <w:t xml:space="preserve">, А. В. Управление денежными потоками организации / А.В. </w:t>
      </w:r>
      <w:proofErr w:type="spellStart"/>
      <w:r w:rsidRPr="00885A47">
        <w:rPr>
          <w:sz w:val="28"/>
          <w:szCs w:val="28"/>
        </w:rPr>
        <w:t>Кеменов</w:t>
      </w:r>
      <w:proofErr w:type="spellEnd"/>
      <w:r w:rsidRPr="00885A47">
        <w:rPr>
          <w:sz w:val="28"/>
          <w:szCs w:val="28"/>
        </w:rPr>
        <w:t>. - Москва: Мир, 2015. - 192 c.</w:t>
      </w:r>
    </w:p>
    <w:p w:rsidR="00EC2D29" w:rsidRPr="00885A47" w:rsidRDefault="00EC2D29" w:rsidP="00EC2D2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85A47">
        <w:rPr>
          <w:sz w:val="28"/>
          <w:szCs w:val="28"/>
        </w:rPr>
        <w:t>Сорокина Е.М. Анализ потоков денежных средств предприятия: теория и практика. - М.: Финансы и статистика, 2014. – 176 с.</w:t>
      </w:r>
    </w:p>
    <w:p w:rsidR="00EC2D29" w:rsidRPr="0085612C" w:rsidRDefault="00EC2D29" w:rsidP="00EC2D2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885A47">
        <w:rPr>
          <w:sz w:val="28"/>
          <w:szCs w:val="28"/>
        </w:rPr>
        <w:t>Бертонеш</w:t>
      </w:r>
      <w:proofErr w:type="spellEnd"/>
      <w:r w:rsidRPr="00885A47">
        <w:rPr>
          <w:sz w:val="28"/>
          <w:szCs w:val="28"/>
        </w:rPr>
        <w:t xml:space="preserve"> М., </w:t>
      </w:r>
      <w:proofErr w:type="spellStart"/>
      <w:r w:rsidRPr="00885A47">
        <w:rPr>
          <w:sz w:val="28"/>
          <w:szCs w:val="28"/>
        </w:rPr>
        <w:t>Найт</w:t>
      </w:r>
      <w:proofErr w:type="spellEnd"/>
      <w:r w:rsidRPr="00885A47">
        <w:rPr>
          <w:sz w:val="28"/>
          <w:szCs w:val="28"/>
        </w:rPr>
        <w:t xml:space="preserve"> Р. Управление потоками денежных средств. – СПб.: Питер, 2013. – 240</w:t>
      </w:r>
      <w:r>
        <w:rPr>
          <w:sz w:val="28"/>
          <w:szCs w:val="28"/>
        </w:rPr>
        <w:t xml:space="preserve"> с.</w:t>
      </w:r>
    </w:p>
    <w:p w:rsidR="00EC2D29" w:rsidRPr="00885A47" w:rsidRDefault="00EC2D29" w:rsidP="00EC2D2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885A47">
        <w:rPr>
          <w:sz w:val="28"/>
          <w:szCs w:val="28"/>
        </w:rPr>
        <w:t>Нурсеитов</w:t>
      </w:r>
      <w:proofErr w:type="spellEnd"/>
      <w:r w:rsidRPr="00885A47">
        <w:rPr>
          <w:sz w:val="28"/>
          <w:szCs w:val="28"/>
        </w:rPr>
        <w:t xml:space="preserve"> Э.О. Бухгалтерский учет в организациях. Учебное пособие. Издание 4-е, переработанное. Алматы: ТОО «Издательство LEM», 2014. -  444 с.</w:t>
      </w:r>
    </w:p>
    <w:p w:rsidR="00EC2D29" w:rsidRPr="00851393" w:rsidRDefault="00EC2D29" w:rsidP="00EC2D29">
      <w:pPr>
        <w:rPr>
          <w:rFonts w:asciiTheme="majorBidi" w:hAnsiTheme="majorBidi" w:cstheme="majorBidi"/>
          <w:sz w:val="28"/>
          <w:szCs w:val="28"/>
        </w:rPr>
      </w:pPr>
      <w:bookmarkStart w:id="1" w:name="_GoBack"/>
      <w:bookmarkEnd w:id="1"/>
    </w:p>
    <w:p w:rsidR="00EC2D29" w:rsidRPr="00EC2D29" w:rsidRDefault="00EC2D29" w:rsidP="00EC2D29">
      <w:pPr>
        <w:shd w:val="clear" w:color="auto" w:fill="FFFFFF"/>
        <w:tabs>
          <w:tab w:val="left" w:pos="142"/>
        </w:tabs>
        <w:ind w:firstLine="709"/>
        <w:rPr>
          <w:b/>
          <w:snapToGrid w:val="0"/>
          <w:szCs w:val="28"/>
        </w:rPr>
      </w:pPr>
    </w:p>
    <w:p w:rsidR="00550534" w:rsidRDefault="00550534"/>
    <w:sectPr w:rsidR="0055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D4D"/>
    <w:multiLevelType w:val="hybridMultilevel"/>
    <w:tmpl w:val="A0E05A70"/>
    <w:lvl w:ilvl="0" w:tplc="12B61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0D"/>
    <w:rsid w:val="00550534"/>
    <w:rsid w:val="005A7C0D"/>
    <w:rsid w:val="00E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D043"/>
  <w15:chartTrackingRefBased/>
  <w15:docId w15:val="{9D6A315E-235E-4E70-9048-29A435B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D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2D29"/>
    <w:rPr>
      <w:strike w:val="0"/>
      <w:dstrike w:val="0"/>
      <w:color w:val="B22222"/>
      <w:u w:val="none"/>
      <w:effect w:val="none"/>
    </w:rPr>
  </w:style>
  <w:style w:type="paragraph" w:styleId="2">
    <w:name w:val="toc 2"/>
    <w:basedOn w:val="a"/>
    <w:next w:val="a"/>
    <w:autoRedefine/>
    <w:uiPriority w:val="39"/>
    <w:unhideWhenUsed/>
    <w:rsid w:val="00EC2D29"/>
    <w:pPr>
      <w:spacing w:after="100"/>
      <w:ind w:left="240"/>
    </w:pPr>
    <w:rPr>
      <w:rFonts w:eastAsia="Calibri"/>
    </w:rPr>
  </w:style>
  <w:style w:type="paragraph" w:styleId="11">
    <w:name w:val="toc 1"/>
    <w:basedOn w:val="a"/>
    <w:next w:val="a"/>
    <w:autoRedefine/>
    <w:uiPriority w:val="39"/>
    <w:unhideWhenUsed/>
    <w:rsid w:val="00EC2D29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EC2D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link w:val="a5"/>
    <w:uiPriority w:val="34"/>
    <w:qFormat/>
    <w:rsid w:val="00EC2D2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C2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2020-02-17T10:18:00Z</dcterms:created>
  <dcterms:modified xsi:type="dcterms:W3CDTF">2020-02-17T10:21:00Z</dcterms:modified>
</cp:coreProperties>
</file>