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99" w:rsidRDefault="00A11544" w:rsidP="00A115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1544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A11544">
        <w:rPr>
          <w:rFonts w:ascii="Times New Roman" w:hAnsi="Times New Roman" w:cs="Times New Roman"/>
          <w:sz w:val="28"/>
          <w:szCs w:val="28"/>
        </w:rPr>
        <w:t xml:space="preserve">_ </w:t>
      </w:r>
      <w:r w:rsidRPr="00A11544">
        <w:rPr>
          <w:rFonts w:ascii="Times New Roman" w:hAnsi="Times New Roman" w:cs="Times New Roman"/>
          <w:sz w:val="28"/>
          <w:szCs w:val="28"/>
        </w:rPr>
        <w:t>Международный опыт функционирования Неправительственных организаций</w:t>
      </w:r>
    </w:p>
    <w:p w:rsidR="00A11544" w:rsidRDefault="00A11544" w:rsidP="00A11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Стр-77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268242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p w:rsidR="00A11544" w:rsidRDefault="00A11544" w:rsidP="00A11544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</w:p>
        <w:p w:rsidR="00A11544" w:rsidRPr="001018D9" w:rsidRDefault="00A11544" w:rsidP="00A11544">
          <w:pPr>
            <w:tabs>
              <w:tab w:val="left" w:pos="142"/>
            </w:tabs>
            <w:spacing w:after="0" w:line="240" w:lineRule="auto"/>
            <w:ind w:firstLine="709"/>
            <w:rPr>
              <w:rFonts w:ascii="Times New Roman" w:hAnsi="Times New Roman"/>
              <w:sz w:val="28"/>
            </w:rPr>
          </w:pPr>
        </w:p>
        <w:p w:rsidR="00A11544" w:rsidRP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/>
              <w:noProof/>
              <w:color w:val="0000FF"/>
              <w:sz w:val="28"/>
              <w:szCs w:val="28"/>
              <w:u w:val="single"/>
            </w:rPr>
          </w:pPr>
          <w:r w:rsidRPr="00AC5A2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AC5A2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C5A2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85575089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hyperlink>
        </w:p>
        <w:p w:rsid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A11544" w:rsidRPr="00AC5A25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0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IМЕЖДУНАРОДНЫЕ НЕПРАВИТЕЛЬСТВЕННЫЕ ОРГАНИЗАЦИИ,  КАК АКТОРЫ МЕЖДУНАРОДНЫХ ОТНОШЕНИЙ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1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1.1  Сущность и эволюция Международных неправительственных организаций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2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 Классификация современных Международных неправительственных организаций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3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1.3 Значение МНПО в продвижении социальных изменений</w:t>
            </w:r>
          </w:hyperlink>
        </w:p>
        <w:p w:rsid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A11544" w:rsidRPr="00AC5A25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4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 МЕЖДУНАРОДНЫЕ НЕПРАВИТЕЛЬСТВЕННЫЕ ОРГАНИЗАЦИИ В РЕСПУБЛИКЕ КАЗАХСТАН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5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2.1  Экологическая деятельность МНПО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6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2.2  Правозащитная деятельность МНПО в РК</w:t>
            </w:r>
          </w:hyperlink>
        </w:p>
        <w:p w:rsid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A11544" w:rsidRPr="00AC5A25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7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III ОПЫТ МНПО КАК ОСНОВА СОВЕРШЕНСТВОВАНИЯ УПРАВЛЕНИЯ НПО В РК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8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3.1 Проблемные вопросы управления НПО в РК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099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3.2 Примеры успешного взаимодействия МНПО и НПО в РК</w:t>
            </w:r>
          </w:hyperlink>
        </w:p>
        <w:p w:rsidR="00A11544" w:rsidRPr="00AC5A25" w:rsidRDefault="00A11544" w:rsidP="00A11544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100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3.3 Рекомендации по успешному управлению НПО в РК на основе международного опыта</w:t>
            </w:r>
          </w:hyperlink>
        </w:p>
        <w:p w:rsid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A11544" w:rsidRPr="00AC5A25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101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</w:hyperlink>
        </w:p>
        <w:p w:rsid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A11544" w:rsidRPr="00AC5A25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5575102" w:history="1">
            <w:r w:rsidRPr="00AC5A2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A11544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A11544" w:rsidRPr="00AC5A25" w:rsidRDefault="00A11544" w:rsidP="00A11544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</w:p>
        <w:p w:rsidR="00A11544" w:rsidRDefault="00A11544" w:rsidP="00A11544">
          <w:pPr>
            <w:tabs>
              <w:tab w:val="left" w:pos="142"/>
            </w:tabs>
            <w:spacing w:after="0" w:line="240" w:lineRule="auto"/>
            <w:ind w:firstLine="567"/>
          </w:pPr>
          <w:r w:rsidRPr="00AC5A25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A11544" w:rsidRDefault="00A1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544" w:rsidRDefault="00A11544" w:rsidP="00A11544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0" w:name="_Toc485575101"/>
      <w:r w:rsidRPr="00C51770">
        <w:rPr>
          <w:rFonts w:ascii="Times New Roman" w:hAnsi="Times New Roman"/>
          <w:color w:val="auto"/>
        </w:rPr>
        <w:lastRenderedPageBreak/>
        <w:t>ЗАКЛЮЧЕНИЕ</w:t>
      </w:r>
      <w:bookmarkEnd w:id="0"/>
    </w:p>
    <w:p w:rsidR="00A11544" w:rsidRPr="003D0BD8" w:rsidRDefault="00A11544" w:rsidP="00A11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544" w:rsidRPr="003D0BD8" w:rsidRDefault="00A11544" w:rsidP="00A11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BD8">
        <w:rPr>
          <w:rFonts w:ascii="Times New Roman" w:hAnsi="Times New Roman"/>
          <w:sz w:val="28"/>
          <w:szCs w:val="28"/>
        </w:rPr>
        <w:t>По результатам диссертационного исследования получены следующие выводы:</w:t>
      </w:r>
    </w:p>
    <w:p w:rsidR="00A11544" w:rsidRPr="003D0BD8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BD8">
        <w:rPr>
          <w:rFonts w:ascii="Times New Roman" w:hAnsi="Times New Roman"/>
          <w:sz w:val="28"/>
          <w:szCs w:val="28"/>
        </w:rPr>
        <w:t xml:space="preserve">Совокупность </w:t>
      </w:r>
      <w:r w:rsidRPr="003D0BD8">
        <w:rPr>
          <w:rFonts w:ascii="Times New Roman" w:hAnsi="Times New Roman"/>
          <w:sz w:val="28"/>
          <w:szCs w:val="28"/>
        </w:rPr>
        <w:t>международных организаций,</w:t>
      </w:r>
      <w:r w:rsidRPr="003D0BD8">
        <w:rPr>
          <w:rFonts w:ascii="Times New Roman" w:hAnsi="Times New Roman"/>
          <w:sz w:val="28"/>
          <w:szCs w:val="28"/>
        </w:rPr>
        <w:t xml:space="preserve"> действующих в мировом обществе в настоящее время можно подразделить на две основные группы.</w:t>
      </w:r>
    </w:p>
    <w:p w:rsidR="00A11544" w:rsidRPr="006A7CCB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BD8">
        <w:rPr>
          <w:rFonts w:ascii="Times New Roman" w:hAnsi="Times New Roman"/>
          <w:sz w:val="28"/>
          <w:szCs w:val="28"/>
        </w:rPr>
        <w:t xml:space="preserve">К первой группе относятся межгосударственные (межправительственные) </w:t>
      </w:r>
      <w:r w:rsidRPr="003D0BD8">
        <w:rPr>
          <w:rFonts w:ascii="Times New Roman" w:hAnsi="Times New Roman"/>
          <w:sz w:val="28"/>
          <w:szCs w:val="28"/>
        </w:rPr>
        <w:t>организации, учреждаемые</w:t>
      </w:r>
      <w:r w:rsidRPr="003D0BD8">
        <w:rPr>
          <w:rFonts w:ascii="Times New Roman" w:hAnsi="Times New Roman"/>
          <w:sz w:val="28"/>
          <w:szCs w:val="28"/>
        </w:rPr>
        <w:t xml:space="preserve"> на исходных положениях международных договоров группой</w:t>
      </w:r>
      <w:r w:rsidRPr="006A7CCB">
        <w:rPr>
          <w:rFonts w:ascii="Times New Roman" w:hAnsi="Times New Roman"/>
          <w:sz w:val="28"/>
          <w:szCs w:val="28"/>
        </w:rPr>
        <w:t xml:space="preserve"> либо группами государств и являющиеся субъектами национального и международного права. По роду своей деятельности межправительственные организации являются либо универсальными, либо специальными.</w:t>
      </w:r>
    </w:p>
    <w:p w:rsidR="00A11544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CCB">
        <w:rPr>
          <w:rFonts w:ascii="Times New Roman" w:hAnsi="Times New Roman"/>
          <w:sz w:val="28"/>
          <w:szCs w:val="28"/>
        </w:rPr>
        <w:t xml:space="preserve">Ко второй группе относят международные неправительственные организации, возникающие в результате совпадения интересов физических и (или) юридических лиц, и формально не представляющих внешнюю политику государств. Подобные организации являются субъектами сугубо национального права. Международные неправительственные организации оказывают информационное воздействие на мнение мирового сообщества, влияя на внутреннюю и внешнюю политику государств или бизнес. </w:t>
      </w:r>
    </w:p>
    <w:p w:rsidR="00A11544" w:rsidRDefault="00A1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544" w:rsidRPr="00710370" w:rsidRDefault="00A11544" w:rsidP="00A11544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" w:name="_Toc485575102"/>
      <w:r w:rsidRPr="00710370"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1"/>
    </w:p>
    <w:p w:rsidR="00A11544" w:rsidRPr="00710370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0">
        <w:rPr>
          <w:rFonts w:ascii="Times New Roman" w:hAnsi="Times New Roman"/>
          <w:sz w:val="28"/>
          <w:szCs w:val="28"/>
        </w:rPr>
        <w:tab/>
      </w:r>
    </w:p>
    <w:p w:rsidR="00A11544" w:rsidRPr="00710370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0">
        <w:rPr>
          <w:rFonts w:ascii="Times New Roman" w:hAnsi="Times New Roman"/>
          <w:sz w:val="28"/>
          <w:szCs w:val="28"/>
        </w:rPr>
        <w:t xml:space="preserve">1 Дьяченко С.Н. Власть и НПО в Казахстане: стратегия, формы и механизмы сотрудничества//Центральная Азия и </w:t>
      </w:r>
      <w:proofErr w:type="gramStart"/>
      <w:r w:rsidRPr="00710370">
        <w:rPr>
          <w:rFonts w:ascii="Times New Roman" w:hAnsi="Times New Roman"/>
          <w:sz w:val="28"/>
          <w:szCs w:val="28"/>
        </w:rPr>
        <w:t>Кавказ.-</w:t>
      </w:r>
      <w:proofErr w:type="gramEnd"/>
      <w:r w:rsidRPr="00710370">
        <w:rPr>
          <w:rFonts w:ascii="Times New Roman" w:hAnsi="Times New Roman"/>
          <w:sz w:val="28"/>
          <w:szCs w:val="28"/>
        </w:rPr>
        <w:t xml:space="preserve"> 2007.- № 1 (49). </w:t>
      </w:r>
      <w:r>
        <w:rPr>
          <w:rFonts w:ascii="Times New Roman" w:hAnsi="Times New Roman"/>
          <w:sz w:val="28"/>
          <w:szCs w:val="28"/>
        </w:rPr>
        <w:t xml:space="preserve">Электронный ресурс: </w:t>
      </w:r>
      <w:hyperlink r:id="rId4" w:tgtFrame="_blank" w:history="1">
        <w:r w:rsidRPr="00710370">
          <w:rPr>
            <w:rFonts w:ascii="Times New Roman" w:hAnsi="Times New Roman"/>
            <w:sz w:val="28"/>
            <w:szCs w:val="28"/>
          </w:rPr>
          <w:t>www.ca-c.org</w:t>
        </w:r>
      </w:hyperlink>
      <w:r w:rsidRPr="00710370">
        <w:rPr>
          <w:rFonts w:ascii="Times New Roman" w:hAnsi="Times New Roman"/>
          <w:sz w:val="28"/>
          <w:szCs w:val="28"/>
        </w:rPr>
        <w:t>;</w:t>
      </w:r>
    </w:p>
    <w:p w:rsidR="00A11544" w:rsidRPr="00710370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0">
        <w:rPr>
          <w:rFonts w:ascii="Times New Roman" w:hAnsi="Times New Roman"/>
          <w:sz w:val="28"/>
          <w:szCs w:val="28"/>
        </w:rPr>
        <w:t xml:space="preserve">2 Цыганков П.А. Теория международных отношений: </w:t>
      </w:r>
      <w:proofErr w:type="gramStart"/>
      <w:r w:rsidRPr="00710370">
        <w:rPr>
          <w:rFonts w:ascii="Times New Roman" w:hAnsi="Times New Roman"/>
          <w:sz w:val="28"/>
          <w:szCs w:val="28"/>
        </w:rPr>
        <w:t>Хрестоматия.–</w:t>
      </w:r>
      <w:proofErr w:type="gramEnd"/>
      <w:r w:rsidRPr="00710370">
        <w:rPr>
          <w:rFonts w:ascii="Times New Roman" w:hAnsi="Times New Roman"/>
          <w:sz w:val="28"/>
          <w:szCs w:val="28"/>
        </w:rPr>
        <w:t xml:space="preserve"> М., 2012. - 76 с.;</w:t>
      </w:r>
    </w:p>
    <w:p w:rsidR="00A11544" w:rsidRPr="00710370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0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710370">
        <w:rPr>
          <w:rFonts w:ascii="Times New Roman" w:hAnsi="Times New Roman"/>
          <w:sz w:val="28"/>
          <w:szCs w:val="28"/>
        </w:rPr>
        <w:t>Кохэн</w:t>
      </w:r>
      <w:proofErr w:type="spellEnd"/>
      <w:r w:rsidRPr="00710370">
        <w:rPr>
          <w:rFonts w:ascii="Times New Roman" w:hAnsi="Times New Roman"/>
          <w:sz w:val="28"/>
          <w:szCs w:val="28"/>
        </w:rPr>
        <w:t xml:space="preserve"> P.O. Международные отношения: вчера и сегодня // Политическая наука: новые направления / Под </w:t>
      </w:r>
      <w:proofErr w:type="spellStart"/>
      <w:r w:rsidRPr="00710370">
        <w:rPr>
          <w:rFonts w:ascii="Times New Roman" w:hAnsi="Times New Roman"/>
          <w:sz w:val="28"/>
          <w:szCs w:val="28"/>
        </w:rPr>
        <w:t>ред.Р</w:t>
      </w:r>
      <w:proofErr w:type="spellEnd"/>
      <w:r w:rsidRPr="007103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370">
        <w:rPr>
          <w:rFonts w:ascii="Times New Roman" w:hAnsi="Times New Roman"/>
          <w:sz w:val="28"/>
          <w:szCs w:val="28"/>
        </w:rPr>
        <w:t>Гудина</w:t>
      </w:r>
      <w:proofErr w:type="spellEnd"/>
      <w:r w:rsidRPr="00710370">
        <w:rPr>
          <w:rFonts w:ascii="Times New Roman" w:hAnsi="Times New Roman"/>
          <w:sz w:val="28"/>
          <w:szCs w:val="28"/>
        </w:rPr>
        <w:t xml:space="preserve"> и Х.Д. </w:t>
      </w:r>
      <w:proofErr w:type="spellStart"/>
      <w:r w:rsidRPr="00710370">
        <w:rPr>
          <w:rFonts w:ascii="Times New Roman" w:hAnsi="Times New Roman"/>
          <w:sz w:val="28"/>
          <w:szCs w:val="28"/>
        </w:rPr>
        <w:t>Клингеманна</w:t>
      </w:r>
      <w:proofErr w:type="spellEnd"/>
      <w:r w:rsidRPr="00710370">
        <w:rPr>
          <w:rFonts w:ascii="Times New Roman" w:hAnsi="Times New Roman"/>
          <w:sz w:val="28"/>
          <w:szCs w:val="28"/>
        </w:rPr>
        <w:t>. – М., 2009. - 109 с.;</w:t>
      </w:r>
    </w:p>
    <w:p w:rsidR="00A11544" w:rsidRPr="00710370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0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710370">
        <w:rPr>
          <w:rFonts w:ascii="Times New Roman" w:hAnsi="Times New Roman"/>
          <w:sz w:val="28"/>
          <w:szCs w:val="28"/>
        </w:rPr>
        <w:t>Тасмагамбетова</w:t>
      </w:r>
      <w:proofErr w:type="spellEnd"/>
      <w:r w:rsidRPr="00710370">
        <w:rPr>
          <w:rFonts w:ascii="Times New Roman" w:hAnsi="Times New Roman"/>
          <w:sz w:val="28"/>
          <w:szCs w:val="28"/>
        </w:rPr>
        <w:t xml:space="preserve"> Д.Т. О некоторых аспектах международной политики Казахстана в контексте глобализации // Вестник </w:t>
      </w:r>
      <w:proofErr w:type="spellStart"/>
      <w:r w:rsidRPr="00710370">
        <w:rPr>
          <w:rFonts w:ascii="Times New Roman" w:hAnsi="Times New Roman"/>
          <w:sz w:val="28"/>
          <w:szCs w:val="28"/>
        </w:rPr>
        <w:t>КазНУ.Серия</w:t>
      </w:r>
      <w:proofErr w:type="spellEnd"/>
      <w:r w:rsidRPr="00710370">
        <w:rPr>
          <w:rFonts w:ascii="Times New Roman" w:hAnsi="Times New Roman"/>
          <w:sz w:val="28"/>
          <w:szCs w:val="28"/>
        </w:rPr>
        <w:t xml:space="preserve"> «МО и МП», №2(4), </w:t>
      </w:r>
      <w:proofErr w:type="gramStart"/>
      <w:r w:rsidRPr="00710370">
        <w:rPr>
          <w:rFonts w:ascii="Times New Roman" w:hAnsi="Times New Roman"/>
          <w:sz w:val="28"/>
          <w:szCs w:val="28"/>
        </w:rPr>
        <w:t>2010.-</w:t>
      </w:r>
      <w:proofErr w:type="gramEnd"/>
      <w:r w:rsidRPr="00710370">
        <w:rPr>
          <w:rFonts w:ascii="Times New Roman" w:hAnsi="Times New Roman"/>
          <w:sz w:val="28"/>
          <w:szCs w:val="28"/>
        </w:rPr>
        <w:t>91-92 с.;</w:t>
      </w:r>
    </w:p>
    <w:p w:rsidR="00A11544" w:rsidRPr="00710370" w:rsidRDefault="00A11544" w:rsidP="00A11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0">
        <w:rPr>
          <w:rFonts w:ascii="Times New Roman" w:hAnsi="Times New Roman"/>
          <w:sz w:val="28"/>
          <w:szCs w:val="28"/>
        </w:rPr>
        <w:t xml:space="preserve">5 Резолюции ООН 1968 года. </w:t>
      </w:r>
      <w:r>
        <w:rPr>
          <w:rFonts w:ascii="Times New Roman" w:hAnsi="Times New Roman"/>
          <w:sz w:val="28"/>
          <w:szCs w:val="28"/>
        </w:rPr>
        <w:t xml:space="preserve">Электронный ресурс: </w:t>
      </w:r>
      <w:r w:rsidRPr="00710370">
        <w:rPr>
          <w:rFonts w:ascii="Times New Roman" w:hAnsi="Times New Roman"/>
          <w:sz w:val="28"/>
          <w:szCs w:val="28"/>
        </w:rPr>
        <w:t>http://www.un.org/ru/ecosoc/docs/1968resolutions.shtml;</w:t>
      </w:r>
    </w:p>
    <w:p w:rsidR="00A11544" w:rsidRPr="00A11544" w:rsidRDefault="00A11544" w:rsidP="00A11544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11544" w:rsidRPr="00A1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77"/>
    <w:rsid w:val="00000577"/>
    <w:rsid w:val="00173099"/>
    <w:rsid w:val="00A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8C6B"/>
  <w15:chartTrackingRefBased/>
  <w15:docId w15:val="{FEAF3175-F748-4D41-91DB-C5B2BBD8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5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1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A1154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11544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11544"/>
    <w:pPr>
      <w:spacing w:after="100" w:line="276" w:lineRule="auto"/>
      <w:ind w:left="2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-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2018-02-05T06:04:00Z</dcterms:created>
  <dcterms:modified xsi:type="dcterms:W3CDTF">2018-02-05T06:09:00Z</dcterms:modified>
</cp:coreProperties>
</file>