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0B" w:rsidRDefault="0017420B" w:rsidP="0017420B">
      <w:pPr>
        <w:shd w:val="clear" w:color="auto" w:fill="FFFFFF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17420B">
        <w:rPr>
          <w:rFonts w:ascii="Times New Roman" w:hAnsi="Times New Roman"/>
          <w:sz w:val="28"/>
          <w:szCs w:val="28"/>
        </w:rPr>
        <w:t>Диссер</w:t>
      </w:r>
      <w:proofErr w:type="spellEnd"/>
      <w:r w:rsidRPr="0017420B">
        <w:rPr>
          <w:rFonts w:ascii="Times New Roman" w:hAnsi="Times New Roman"/>
          <w:sz w:val="28"/>
          <w:szCs w:val="28"/>
        </w:rPr>
        <w:t>_</w:t>
      </w:r>
      <w:r w:rsidRPr="001742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420B">
        <w:rPr>
          <w:rFonts w:ascii="Times New Roman" w:hAnsi="Times New Roman"/>
          <w:sz w:val="28"/>
          <w:szCs w:val="28"/>
          <w:shd w:val="clear" w:color="auto" w:fill="FFFFFF"/>
        </w:rPr>
        <w:t>ОРГАНИЗАЦИЯ УЧЕТА И АНАЛИЗ ЗАТРАТ ПРОИЗВОДСТВА В СЕЛЬСКОХОЗЯЙСТВЕННЫХ ПРЕДПРИЯТИЯХ</w:t>
      </w:r>
    </w:p>
    <w:p w:rsidR="0017420B" w:rsidRDefault="0017420B" w:rsidP="0017420B">
      <w:pPr>
        <w:shd w:val="clear" w:color="auto" w:fill="FFFFFF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Учет и аудит</w:t>
      </w:r>
    </w:p>
    <w:p w:rsidR="0017420B" w:rsidRDefault="0017420B" w:rsidP="0017420B">
      <w:pPr>
        <w:shd w:val="clear" w:color="auto" w:fill="FFFFFF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Стр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_</w:t>
      </w:r>
      <w:r w:rsidRPr="001742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48</w:t>
      </w:r>
    </w:p>
    <w:sdt>
      <w:sdtPr>
        <w:rPr>
          <w:rFonts w:ascii="Calibri" w:hAnsi="Calibri"/>
          <w:noProof w:val="0"/>
          <w:sz w:val="22"/>
          <w:szCs w:val="22"/>
        </w:rPr>
        <w:id w:val="-2135172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7420B" w:rsidRPr="009B7A3A" w:rsidRDefault="0017420B" w:rsidP="0017420B">
          <w:pPr>
            <w:pStyle w:val="2"/>
            <w:ind w:right="454"/>
          </w:pPr>
        </w:p>
        <w:p w:rsidR="0017420B" w:rsidRPr="0017420B" w:rsidRDefault="0017420B" w:rsidP="0017420B">
          <w:pPr>
            <w:pStyle w:val="1"/>
            <w:ind w:right="454"/>
            <w:rPr>
              <w:rStyle w:val="a3"/>
              <w:rFonts w:asciiTheme="minorHAnsi" w:eastAsiaTheme="minorEastAsia" w:hAnsiTheme="minorHAnsi" w:cstheme="minorBidi"/>
              <w:color w:val="auto"/>
              <w:u w:val="none"/>
              <w:lang w:eastAsia="ru-RU"/>
            </w:rPr>
          </w:pPr>
          <w:r w:rsidRPr="009B7A3A">
            <w:fldChar w:fldCharType="begin"/>
          </w:r>
          <w:r w:rsidRPr="009B7A3A">
            <w:instrText xml:space="preserve"> TOC \o "1-3" \h \z \u </w:instrText>
          </w:r>
          <w:r w:rsidRPr="009B7A3A">
            <w:fldChar w:fldCharType="separate"/>
          </w:r>
          <w:hyperlink w:anchor="_Toc10739565" w:history="1">
            <w:r w:rsidRPr="009B7A3A">
              <w:rPr>
                <w:rStyle w:val="a3"/>
              </w:rPr>
              <w:t>ВВЕДЕНИЕ</w:t>
            </w:r>
          </w:hyperlink>
        </w:p>
        <w:p w:rsidR="0017420B" w:rsidRPr="009B7A3A" w:rsidRDefault="0017420B" w:rsidP="0017420B">
          <w:pPr>
            <w:spacing w:after="0" w:line="240" w:lineRule="auto"/>
            <w:ind w:right="454"/>
            <w:rPr>
              <w:sz w:val="28"/>
              <w:szCs w:val="28"/>
            </w:rPr>
          </w:pPr>
        </w:p>
        <w:p w:rsidR="0017420B" w:rsidRPr="009B7A3A" w:rsidRDefault="0017420B" w:rsidP="0017420B">
          <w:pPr>
            <w:pStyle w:val="1"/>
            <w:ind w:right="454"/>
            <w:rPr>
              <w:rFonts w:asciiTheme="minorHAnsi" w:eastAsiaTheme="minorEastAsia" w:hAnsiTheme="minorHAnsi" w:cstheme="minorBidi"/>
              <w:lang w:eastAsia="ru-RU"/>
            </w:rPr>
          </w:pPr>
          <w:hyperlink w:anchor="_Toc10739566" w:history="1">
            <w:r w:rsidRPr="009B7A3A">
              <w:rPr>
                <w:rStyle w:val="a3"/>
              </w:rPr>
              <w:t>1 ТЕОРЕТИЧЕСКИЕ ОСНОВЫ УЧЕТА И АНАЛИЗА ЗАТРАТ ПРОИЗВОДСТВА В СЕЛЬСКОХОЗЯЙСТВЕННЫХ ПРЕДПРИЯТИЯХ</w:t>
            </w:r>
          </w:hyperlink>
        </w:p>
        <w:p w:rsidR="0017420B" w:rsidRPr="009B7A3A" w:rsidRDefault="0017420B" w:rsidP="0017420B">
          <w:pPr>
            <w:pStyle w:val="2"/>
            <w:ind w:right="454"/>
            <w:rPr>
              <w:rFonts w:asciiTheme="minorHAnsi" w:eastAsiaTheme="minorEastAsia" w:hAnsiTheme="minorHAnsi" w:cstheme="minorBidi"/>
              <w:lang w:eastAsia="ru-RU"/>
            </w:rPr>
          </w:pPr>
          <w:hyperlink w:anchor="_Toc10739567" w:history="1">
            <w:r w:rsidRPr="009B7A3A">
              <w:rPr>
                <w:rStyle w:val="a3"/>
              </w:rPr>
              <w:t>1.1 Экономическая сущность и классификация затрат производства предприятия</w:t>
            </w:r>
          </w:hyperlink>
        </w:p>
        <w:p w:rsidR="0017420B" w:rsidRPr="009B7A3A" w:rsidRDefault="0017420B" w:rsidP="0017420B">
          <w:pPr>
            <w:pStyle w:val="2"/>
            <w:ind w:right="454"/>
            <w:rPr>
              <w:rStyle w:val="a3"/>
            </w:rPr>
          </w:pPr>
          <w:hyperlink w:anchor="_Toc10739568" w:history="1">
            <w:r w:rsidRPr="009B7A3A">
              <w:rPr>
                <w:rStyle w:val="a3"/>
              </w:rPr>
              <w:t>1.2 Себестоимость сельскохозяйственной продукции, ее состав и порядок формирования</w:t>
            </w:r>
          </w:hyperlink>
        </w:p>
        <w:p w:rsidR="0017420B" w:rsidRPr="009B7A3A" w:rsidRDefault="0017420B" w:rsidP="0017420B">
          <w:pPr>
            <w:spacing w:after="0" w:line="240" w:lineRule="auto"/>
            <w:ind w:right="454"/>
            <w:rPr>
              <w:sz w:val="28"/>
              <w:szCs w:val="28"/>
            </w:rPr>
          </w:pPr>
        </w:p>
        <w:p w:rsidR="0017420B" w:rsidRPr="009B7A3A" w:rsidRDefault="0017420B" w:rsidP="0017420B">
          <w:pPr>
            <w:pStyle w:val="1"/>
            <w:ind w:right="454"/>
            <w:rPr>
              <w:rFonts w:asciiTheme="minorHAnsi" w:eastAsiaTheme="minorEastAsia" w:hAnsiTheme="minorHAnsi" w:cstheme="minorBidi"/>
              <w:lang w:eastAsia="ru-RU"/>
            </w:rPr>
          </w:pPr>
          <w:hyperlink w:anchor="_Toc10739569" w:history="1">
            <w:r w:rsidRPr="009B7A3A">
              <w:rPr>
                <w:rStyle w:val="a3"/>
              </w:rPr>
              <w:t xml:space="preserve">2 ПРАКТИКА УЧЕТА ЗАТРАТ ПРОИЗВОДСТВА НА СЕЛЬСКОХОЗЯЙСТВЕННОМ ПРЕДПРИЯТИИ ТОО </w:t>
            </w:r>
          </w:hyperlink>
        </w:p>
        <w:p w:rsidR="0017420B" w:rsidRPr="009B7A3A" w:rsidRDefault="0017420B" w:rsidP="0017420B">
          <w:pPr>
            <w:pStyle w:val="2"/>
            <w:ind w:right="454"/>
            <w:rPr>
              <w:rFonts w:asciiTheme="minorHAnsi" w:eastAsiaTheme="minorEastAsia" w:hAnsiTheme="minorHAnsi" w:cstheme="minorBidi"/>
              <w:lang w:eastAsia="ru-RU"/>
            </w:rPr>
          </w:pPr>
          <w:hyperlink w:anchor="_Toc10739570" w:history="1">
            <w:r w:rsidRPr="009B7A3A">
              <w:rPr>
                <w:rStyle w:val="a3"/>
              </w:rPr>
              <w:t>2.1 Экономические основы и специфика деятельности предприятия</w:t>
            </w:r>
          </w:hyperlink>
        </w:p>
        <w:p w:rsidR="0017420B" w:rsidRPr="009B7A3A" w:rsidRDefault="0017420B" w:rsidP="0017420B">
          <w:pPr>
            <w:pStyle w:val="2"/>
            <w:ind w:right="454"/>
            <w:rPr>
              <w:rFonts w:asciiTheme="minorHAnsi" w:eastAsiaTheme="minorEastAsia" w:hAnsiTheme="minorHAnsi" w:cstheme="minorBidi"/>
              <w:lang w:eastAsia="ru-RU"/>
            </w:rPr>
          </w:pPr>
          <w:hyperlink w:anchor="_Toc10739571" w:history="1">
            <w:r w:rsidRPr="009B7A3A">
              <w:rPr>
                <w:rStyle w:val="a3"/>
              </w:rPr>
              <w:t>2.2 Учет затрат и калькулирование себестоимости продукции растениеводства</w:t>
            </w:r>
          </w:hyperlink>
        </w:p>
        <w:p w:rsidR="0017420B" w:rsidRPr="009B7A3A" w:rsidRDefault="0017420B" w:rsidP="0017420B">
          <w:pPr>
            <w:pStyle w:val="2"/>
            <w:ind w:right="454"/>
            <w:rPr>
              <w:rStyle w:val="a3"/>
            </w:rPr>
          </w:pPr>
          <w:hyperlink w:anchor="_Toc10739572" w:history="1">
            <w:r w:rsidRPr="009B7A3A">
              <w:rPr>
                <w:rStyle w:val="a3"/>
              </w:rPr>
              <w:t>2.3 Учет затрат и калькулирование себестоимости продукции животноводства</w:t>
            </w:r>
          </w:hyperlink>
        </w:p>
        <w:p w:rsidR="0017420B" w:rsidRPr="009B7A3A" w:rsidRDefault="0017420B" w:rsidP="0017420B">
          <w:pPr>
            <w:spacing w:after="0" w:line="240" w:lineRule="auto"/>
            <w:ind w:right="454"/>
            <w:rPr>
              <w:sz w:val="28"/>
              <w:szCs w:val="28"/>
            </w:rPr>
          </w:pPr>
        </w:p>
        <w:p w:rsidR="0017420B" w:rsidRPr="009B7A3A" w:rsidRDefault="0017420B" w:rsidP="0017420B">
          <w:pPr>
            <w:pStyle w:val="1"/>
            <w:ind w:right="454"/>
            <w:rPr>
              <w:rFonts w:asciiTheme="minorHAnsi" w:eastAsiaTheme="minorEastAsia" w:hAnsiTheme="minorHAnsi" w:cstheme="minorBidi"/>
              <w:lang w:eastAsia="ru-RU"/>
            </w:rPr>
          </w:pPr>
          <w:hyperlink w:anchor="_Toc10739573" w:history="1">
            <w:r w:rsidRPr="009B7A3A">
              <w:rPr>
                <w:rStyle w:val="a3"/>
              </w:rPr>
              <w:t>3 АНАЛИЗ ЗАТРАТ НА ПРОИЗВОДСТВО ПРОДУКЦИИ НА ПРЕДПРИЯТИИ</w:t>
            </w:r>
          </w:hyperlink>
        </w:p>
        <w:p w:rsidR="0017420B" w:rsidRPr="009B7A3A" w:rsidRDefault="0017420B" w:rsidP="0017420B">
          <w:pPr>
            <w:pStyle w:val="2"/>
            <w:ind w:right="454"/>
            <w:rPr>
              <w:rFonts w:asciiTheme="minorHAnsi" w:eastAsiaTheme="minorEastAsia" w:hAnsiTheme="minorHAnsi" w:cstheme="minorBidi"/>
              <w:lang w:eastAsia="ru-RU"/>
            </w:rPr>
          </w:pPr>
          <w:hyperlink w:anchor="_Toc10739574" w:history="1">
            <w:r w:rsidRPr="009B7A3A">
              <w:rPr>
                <w:rStyle w:val="a3"/>
              </w:rPr>
              <w:t>3.1 Анализ себестоимости и структуры затрат на производство продукции, выявление резервов их снижения</w:t>
            </w:r>
          </w:hyperlink>
        </w:p>
        <w:p w:rsidR="0017420B" w:rsidRPr="009B7A3A" w:rsidRDefault="0017420B" w:rsidP="0017420B">
          <w:pPr>
            <w:pStyle w:val="2"/>
            <w:ind w:right="454"/>
            <w:rPr>
              <w:rStyle w:val="a3"/>
            </w:rPr>
          </w:pPr>
          <w:hyperlink w:anchor="_Toc10739575" w:history="1">
            <w:r w:rsidRPr="009B7A3A">
              <w:rPr>
                <w:rStyle w:val="a3"/>
              </w:rPr>
              <w:t>3.2 Направления совершенствования учета затрат производства</w:t>
            </w:r>
          </w:hyperlink>
        </w:p>
        <w:p w:rsidR="0017420B" w:rsidRPr="009B7A3A" w:rsidRDefault="0017420B" w:rsidP="0017420B">
          <w:pPr>
            <w:spacing w:after="0" w:line="240" w:lineRule="auto"/>
            <w:ind w:right="454"/>
            <w:rPr>
              <w:sz w:val="28"/>
              <w:szCs w:val="28"/>
            </w:rPr>
          </w:pPr>
        </w:p>
        <w:p w:rsidR="0017420B" w:rsidRDefault="0017420B" w:rsidP="0017420B">
          <w:pPr>
            <w:pStyle w:val="1"/>
            <w:ind w:right="454"/>
          </w:pPr>
          <w:hyperlink w:anchor="_Toc10739576" w:history="1">
            <w:r w:rsidRPr="009B7A3A">
              <w:rPr>
                <w:rStyle w:val="a3"/>
              </w:rPr>
              <w:t>ЗАКЛЮЧЕНИЕ</w:t>
            </w:r>
          </w:hyperlink>
        </w:p>
        <w:p w:rsidR="0017420B" w:rsidRPr="009B7A3A" w:rsidRDefault="0017420B" w:rsidP="0017420B">
          <w:pPr>
            <w:pStyle w:val="1"/>
            <w:ind w:right="454"/>
            <w:rPr>
              <w:rFonts w:asciiTheme="minorHAnsi" w:eastAsiaTheme="minorEastAsia" w:hAnsiTheme="minorHAnsi" w:cstheme="minorBidi"/>
              <w:lang w:eastAsia="ru-RU"/>
            </w:rPr>
          </w:pPr>
          <w:hyperlink w:anchor="_Toc10739577" w:history="1">
            <w:r w:rsidRPr="009B7A3A">
              <w:rPr>
                <w:rStyle w:val="a3"/>
              </w:rPr>
              <w:t>СПИСОК ИСПОЛЬЗОВАННЫХ ИСТОЧНИКОВ</w:t>
            </w:r>
          </w:hyperlink>
        </w:p>
        <w:p w:rsidR="0017420B" w:rsidRPr="0017420B" w:rsidRDefault="0017420B" w:rsidP="0017420B"/>
        <w:p w:rsidR="0017420B" w:rsidRDefault="0017420B" w:rsidP="0017420B">
          <w:pPr>
            <w:tabs>
              <w:tab w:val="right" w:leader="dot" w:pos="9923"/>
            </w:tabs>
            <w:spacing w:after="0" w:line="240" w:lineRule="auto"/>
            <w:ind w:right="454"/>
            <w:rPr>
              <w:b/>
              <w:bCs/>
            </w:rPr>
          </w:pPr>
          <w:r w:rsidRPr="009B7A3A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17420B" w:rsidRDefault="0017420B" w:rsidP="0017420B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b/>
          <w:snapToGrid w:val="0"/>
          <w:sz w:val="28"/>
          <w:szCs w:val="28"/>
        </w:rPr>
      </w:pPr>
    </w:p>
    <w:p w:rsidR="0017420B" w:rsidRPr="0017420B" w:rsidRDefault="0017420B" w:rsidP="0017420B">
      <w:pPr>
        <w:shd w:val="clear" w:color="auto" w:fill="FFFFFF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17420B" w:rsidRDefault="0017420B">
      <w:r>
        <w:br w:type="page"/>
      </w:r>
    </w:p>
    <w:p w:rsidR="0017420B" w:rsidRPr="0017420B" w:rsidRDefault="0017420B" w:rsidP="0017420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theme="majorBidi"/>
          <w:b/>
          <w:sz w:val="28"/>
          <w:szCs w:val="32"/>
        </w:rPr>
      </w:pPr>
      <w:r w:rsidRPr="0017420B">
        <w:rPr>
          <w:rFonts w:ascii="Times New Roman" w:eastAsiaTheme="majorEastAsia" w:hAnsi="Times New Roman" w:cstheme="majorBidi"/>
          <w:b/>
          <w:sz w:val="28"/>
          <w:szCs w:val="32"/>
        </w:rPr>
        <w:lastRenderedPageBreak/>
        <w:t>ЗАКЛЮЧЕНИЕ</w:t>
      </w:r>
    </w:p>
    <w:p w:rsidR="0017420B" w:rsidRPr="0017420B" w:rsidRDefault="0017420B" w:rsidP="00174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20B" w:rsidRPr="0017420B" w:rsidRDefault="0017420B" w:rsidP="0017420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Растениеводство представляет собой многоотраслевую сферу аграрной промышленности Республики Казахстан. В отрасль растениеводства входит ряд самостоятельных кластеров, каждый из которых возделывает отдельные виды сельскохозяйственных культур, различающиеся по множеству технологических, производственных и ботанических аспектов. </w:t>
      </w:r>
    </w:p>
    <w:p w:rsidR="0017420B" w:rsidRPr="0017420B" w:rsidRDefault="0017420B" w:rsidP="0017420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4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Эти различия напрямую влияют на организацию системы управления производственными процессами и, в частности, на систему управления затратами на производство продукции. Поэтому идея внедрения в управленческую практику всех без исключения сельскохозяйственных предприятий единой схемы управленческого учета, анализа и </w:t>
      </w:r>
      <w:proofErr w:type="spellStart"/>
      <w:r w:rsidRPr="00174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контроллинга</w:t>
      </w:r>
      <w:proofErr w:type="spellEnd"/>
      <w:r w:rsidRPr="00174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представляется возможной. Каждая отрасль растениеводства требует специфических методов учета затрат и </w:t>
      </w:r>
      <w:proofErr w:type="spellStart"/>
      <w:r w:rsidRPr="00174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калькулирования</w:t>
      </w:r>
      <w:proofErr w:type="spellEnd"/>
      <w:r w:rsidRPr="00174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себестоимости продукции.</w:t>
      </w:r>
    </w:p>
    <w:p w:rsidR="0017420B" w:rsidRDefault="0017420B">
      <w:r>
        <w:br w:type="page"/>
      </w:r>
    </w:p>
    <w:p w:rsidR="0017420B" w:rsidRPr="0017420B" w:rsidRDefault="0017420B" w:rsidP="0017420B">
      <w:pPr>
        <w:rPr>
          <w:rFonts w:ascii="Times New Roman" w:hAnsi="Times New Roman"/>
          <w:sz w:val="28"/>
          <w:szCs w:val="28"/>
        </w:rPr>
      </w:pPr>
      <w:bookmarkStart w:id="0" w:name="_GoBack"/>
      <w:r w:rsidRPr="0017420B">
        <w:rPr>
          <w:rFonts w:ascii="Times New Roman" w:hAnsi="Times New Roman"/>
          <w:sz w:val="28"/>
          <w:szCs w:val="28"/>
        </w:rPr>
        <w:lastRenderedPageBreak/>
        <w:t>СПИСОК ИСПОЛЬЗОВАННЫХ ИСТОЧНИКОВ</w:t>
      </w:r>
    </w:p>
    <w:p w:rsidR="0017420B" w:rsidRPr="0017420B" w:rsidRDefault="0017420B" w:rsidP="0017420B">
      <w:pPr>
        <w:rPr>
          <w:rFonts w:ascii="Times New Roman" w:hAnsi="Times New Roman"/>
          <w:sz w:val="28"/>
          <w:szCs w:val="28"/>
        </w:rPr>
      </w:pPr>
    </w:p>
    <w:p w:rsidR="0017420B" w:rsidRPr="0017420B" w:rsidRDefault="0017420B" w:rsidP="0017420B">
      <w:pPr>
        <w:rPr>
          <w:rFonts w:ascii="Times New Roman" w:hAnsi="Times New Roman"/>
          <w:sz w:val="28"/>
          <w:szCs w:val="28"/>
        </w:rPr>
      </w:pPr>
      <w:r w:rsidRPr="0017420B">
        <w:rPr>
          <w:rFonts w:ascii="Times New Roman" w:hAnsi="Times New Roman"/>
          <w:sz w:val="28"/>
          <w:szCs w:val="28"/>
        </w:rPr>
        <w:t>1</w:t>
      </w:r>
      <w:r w:rsidRPr="0017420B">
        <w:rPr>
          <w:rFonts w:ascii="Times New Roman" w:hAnsi="Times New Roman"/>
          <w:sz w:val="28"/>
          <w:szCs w:val="28"/>
        </w:rPr>
        <w:tab/>
        <w:t xml:space="preserve">Послание Президента Республики Казахстан </w:t>
      </w:r>
      <w:proofErr w:type="spellStart"/>
      <w:r w:rsidRPr="0017420B">
        <w:rPr>
          <w:rFonts w:ascii="Times New Roman" w:hAnsi="Times New Roman"/>
          <w:sz w:val="28"/>
          <w:szCs w:val="28"/>
        </w:rPr>
        <w:t>Н.Назарбаева</w:t>
      </w:r>
      <w:proofErr w:type="spellEnd"/>
      <w:r w:rsidRPr="0017420B">
        <w:rPr>
          <w:rFonts w:ascii="Times New Roman" w:hAnsi="Times New Roman"/>
          <w:sz w:val="28"/>
          <w:szCs w:val="28"/>
        </w:rPr>
        <w:t xml:space="preserve"> народу Казахстана от 31 января 2017 года «Третья модернизация Казахстана: глобальная конкурентоспособность» //www.akorda.kz (дата обращения: 10.03.2019 г.)</w:t>
      </w:r>
    </w:p>
    <w:p w:rsidR="0017420B" w:rsidRPr="0017420B" w:rsidRDefault="0017420B" w:rsidP="0017420B">
      <w:pPr>
        <w:rPr>
          <w:rFonts w:ascii="Times New Roman" w:hAnsi="Times New Roman"/>
          <w:sz w:val="28"/>
          <w:szCs w:val="28"/>
        </w:rPr>
      </w:pPr>
      <w:r w:rsidRPr="0017420B">
        <w:rPr>
          <w:rFonts w:ascii="Times New Roman" w:hAnsi="Times New Roman"/>
          <w:sz w:val="28"/>
          <w:szCs w:val="28"/>
        </w:rPr>
        <w:t>2</w:t>
      </w:r>
      <w:r w:rsidRPr="0017420B">
        <w:rPr>
          <w:rFonts w:ascii="Times New Roman" w:hAnsi="Times New Roman"/>
          <w:sz w:val="28"/>
          <w:szCs w:val="28"/>
        </w:rPr>
        <w:tab/>
      </w:r>
      <w:proofErr w:type="spellStart"/>
      <w:r w:rsidRPr="0017420B">
        <w:rPr>
          <w:rFonts w:ascii="Times New Roman" w:hAnsi="Times New Roman"/>
          <w:sz w:val="28"/>
          <w:szCs w:val="28"/>
        </w:rPr>
        <w:t>Блэк</w:t>
      </w:r>
      <w:proofErr w:type="spellEnd"/>
      <w:r w:rsidRPr="0017420B">
        <w:rPr>
          <w:rFonts w:ascii="Times New Roman" w:hAnsi="Times New Roman"/>
          <w:sz w:val="28"/>
          <w:szCs w:val="28"/>
        </w:rPr>
        <w:t xml:space="preserve"> Д. Введение в бухгалтерский управленческий учет / Д. </w:t>
      </w:r>
      <w:proofErr w:type="spellStart"/>
      <w:r w:rsidRPr="0017420B">
        <w:rPr>
          <w:rFonts w:ascii="Times New Roman" w:hAnsi="Times New Roman"/>
          <w:sz w:val="28"/>
          <w:szCs w:val="28"/>
        </w:rPr>
        <w:t>Блэк</w:t>
      </w:r>
      <w:proofErr w:type="spellEnd"/>
      <w:r w:rsidRPr="0017420B">
        <w:rPr>
          <w:rFonts w:ascii="Times New Roman" w:hAnsi="Times New Roman"/>
          <w:sz w:val="28"/>
          <w:szCs w:val="28"/>
        </w:rPr>
        <w:t>. - М.: Весь Мир, 2016. -  464 c.</w:t>
      </w:r>
    </w:p>
    <w:p w:rsidR="0017420B" w:rsidRPr="0017420B" w:rsidRDefault="0017420B" w:rsidP="0017420B">
      <w:pPr>
        <w:rPr>
          <w:rFonts w:ascii="Times New Roman" w:hAnsi="Times New Roman"/>
          <w:sz w:val="28"/>
          <w:szCs w:val="28"/>
        </w:rPr>
      </w:pPr>
      <w:r w:rsidRPr="0017420B">
        <w:rPr>
          <w:rFonts w:ascii="Times New Roman" w:hAnsi="Times New Roman"/>
          <w:sz w:val="28"/>
          <w:szCs w:val="28"/>
        </w:rPr>
        <w:t>3</w:t>
      </w:r>
      <w:r w:rsidRPr="0017420B">
        <w:rPr>
          <w:rFonts w:ascii="Times New Roman" w:hAnsi="Times New Roman"/>
          <w:sz w:val="28"/>
          <w:szCs w:val="28"/>
        </w:rPr>
        <w:tab/>
        <w:t xml:space="preserve">Ковалев В.В. Корпоративные финансы и учет: понятия, алгоритмы, показатели. Учебное пособие, 3-е издание. - М.: Проспект, </w:t>
      </w:r>
      <w:proofErr w:type="gramStart"/>
      <w:r w:rsidRPr="0017420B">
        <w:rPr>
          <w:rFonts w:ascii="Times New Roman" w:hAnsi="Times New Roman"/>
          <w:sz w:val="28"/>
          <w:szCs w:val="28"/>
        </w:rPr>
        <w:t>2015.-</w:t>
      </w:r>
      <w:proofErr w:type="gramEnd"/>
      <w:r w:rsidRPr="0017420B">
        <w:rPr>
          <w:rFonts w:ascii="Times New Roman" w:hAnsi="Times New Roman"/>
          <w:sz w:val="28"/>
          <w:szCs w:val="28"/>
        </w:rPr>
        <w:t>1000 c.</w:t>
      </w:r>
    </w:p>
    <w:p w:rsidR="0017420B" w:rsidRPr="0017420B" w:rsidRDefault="0017420B" w:rsidP="0017420B">
      <w:pPr>
        <w:rPr>
          <w:rFonts w:ascii="Times New Roman" w:hAnsi="Times New Roman"/>
          <w:sz w:val="28"/>
          <w:szCs w:val="28"/>
        </w:rPr>
      </w:pPr>
      <w:r w:rsidRPr="0017420B">
        <w:rPr>
          <w:rFonts w:ascii="Times New Roman" w:hAnsi="Times New Roman"/>
          <w:sz w:val="28"/>
          <w:szCs w:val="28"/>
        </w:rPr>
        <w:t>4</w:t>
      </w:r>
      <w:r w:rsidRPr="0017420B">
        <w:rPr>
          <w:rFonts w:ascii="Times New Roman" w:hAnsi="Times New Roman"/>
          <w:sz w:val="28"/>
          <w:szCs w:val="28"/>
        </w:rPr>
        <w:tab/>
        <w:t>Никитина А.Р. Содержание понятий «Затраты», «Расходы», «Издержки», «Себестоимость» и их различия// Мир современной науки, № 6 (28) / 2014, С.70-74</w:t>
      </w:r>
    </w:p>
    <w:p w:rsidR="00DC2E18" w:rsidRPr="0017420B" w:rsidRDefault="0017420B" w:rsidP="0017420B">
      <w:pPr>
        <w:rPr>
          <w:rFonts w:ascii="Times New Roman" w:hAnsi="Times New Roman"/>
          <w:sz w:val="28"/>
          <w:szCs w:val="28"/>
        </w:rPr>
      </w:pPr>
      <w:r w:rsidRPr="0017420B">
        <w:rPr>
          <w:rFonts w:ascii="Times New Roman" w:hAnsi="Times New Roman"/>
          <w:sz w:val="28"/>
          <w:szCs w:val="28"/>
        </w:rPr>
        <w:t>5</w:t>
      </w:r>
      <w:r w:rsidRPr="0017420B">
        <w:rPr>
          <w:rFonts w:ascii="Times New Roman" w:hAnsi="Times New Roman"/>
          <w:sz w:val="28"/>
          <w:szCs w:val="28"/>
        </w:rPr>
        <w:tab/>
      </w:r>
      <w:proofErr w:type="spellStart"/>
      <w:r w:rsidRPr="0017420B">
        <w:rPr>
          <w:rFonts w:ascii="Times New Roman" w:hAnsi="Times New Roman"/>
          <w:sz w:val="28"/>
          <w:szCs w:val="28"/>
        </w:rPr>
        <w:t>Аманбаев</w:t>
      </w:r>
      <w:proofErr w:type="spellEnd"/>
      <w:r w:rsidRPr="0017420B">
        <w:rPr>
          <w:rFonts w:ascii="Times New Roman" w:hAnsi="Times New Roman"/>
          <w:sz w:val="28"/>
          <w:szCs w:val="28"/>
        </w:rPr>
        <w:t xml:space="preserve"> У.А. Экономика предприятия: учебное пособие, 2-е изд.-е.- Алматы: </w:t>
      </w:r>
      <w:proofErr w:type="spellStart"/>
      <w:r w:rsidRPr="0017420B">
        <w:rPr>
          <w:rFonts w:ascii="Times New Roman" w:hAnsi="Times New Roman"/>
          <w:sz w:val="28"/>
          <w:szCs w:val="28"/>
        </w:rPr>
        <w:t>Каржы-Каражат</w:t>
      </w:r>
      <w:proofErr w:type="spellEnd"/>
      <w:r w:rsidRPr="0017420B">
        <w:rPr>
          <w:rFonts w:ascii="Times New Roman" w:hAnsi="Times New Roman"/>
          <w:sz w:val="28"/>
          <w:szCs w:val="28"/>
        </w:rPr>
        <w:t>, 2014. -  458 с.</w:t>
      </w:r>
      <w:bookmarkEnd w:id="0"/>
    </w:p>
    <w:sectPr w:rsidR="00DC2E18" w:rsidRPr="0017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C7"/>
    <w:rsid w:val="00131BC7"/>
    <w:rsid w:val="0017420B"/>
    <w:rsid w:val="00DC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D867"/>
  <w15:chartTrackingRefBased/>
  <w15:docId w15:val="{306288FA-AC87-427C-9A5F-B265600A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2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17420B"/>
    <w:pPr>
      <w:widowControl w:val="0"/>
      <w:tabs>
        <w:tab w:val="right" w:leader="dot" w:pos="9356"/>
      </w:tabs>
      <w:spacing w:after="0" w:line="240" w:lineRule="auto"/>
      <w:ind w:right="284"/>
    </w:pPr>
    <w:rPr>
      <w:rFonts w:ascii="Times New Roman" w:eastAsia="Times New Roman" w:hAnsi="Times New Roman"/>
      <w:b/>
      <w:noProof/>
      <w:sz w:val="28"/>
      <w:szCs w:val="28"/>
    </w:rPr>
  </w:style>
  <w:style w:type="character" w:styleId="a3">
    <w:name w:val="Hyperlink"/>
    <w:basedOn w:val="a0"/>
    <w:uiPriority w:val="99"/>
    <w:unhideWhenUsed/>
    <w:rsid w:val="0017420B"/>
    <w:rPr>
      <w:rFonts w:cs="Times New Roman"/>
      <w:color w:val="0563C1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17420B"/>
    <w:pPr>
      <w:tabs>
        <w:tab w:val="right" w:leader="dot" w:pos="9356"/>
        <w:tab w:val="right" w:leader="dot" w:pos="9962"/>
      </w:tabs>
      <w:spacing w:after="0" w:line="240" w:lineRule="auto"/>
      <w:ind w:right="284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2020-02-17T10:26:00Z</dcterms:created>
  <dcterms:modified xsi:type="dcterms:W3CDTF">2020-02-17T10:29:00Z</dcterms:modified>
</cp:coreProperties>
</file>