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3B" w:rsidRPr="00B518D2" w:rsidRDefault="00A7163B" w:rsidP="00A7163B">
      <w:pPr>
        <w:tabs>
          <w:tab w:val="left" w:pos="342"/>
          <w:tab w:val="left" w:pos="630"/>
        </w:tabs>
        <w:ind w:firstLine="0"/>
        <w:jc w:val="center"/>
        <w:rPr>
          <w:rFonts w:cs="Times New Roman"/>
          <w:noProof/>
        </w:rPr>
      </w:pPr>
    </w:p>
    <w:p w:rsidR="00A7163B" w:rsidRDefault="00A7163B" w:rsidP="00A7163B">
      <w:pPr>
        <w:autoSpaceDE w:val="0"/>
        <w:autoSpaceDN w:val="0"/>
        <w:adjustRightInd w:val="0"/>
        <w:ind w:firstLine="0"/>
        <w:jc w:val="center"/>
        <w:rPr>
          <w:rFonts w:cs="Times New Roman"/>
          <w:noProof/>
        </w:rPr>
      </w:pPr>
      <w:r w:rsidRPr="00B518D2">
        <w:rPr>
          <w:rFonts w:cs="Times New Roman"/>
          <w:noProof/>
        </w:rPr>
        <w:t>ОСОБОЕ ПРОИЗВОДСТВО В ГРАЖДАНСКОМ ПРОЦЕССУАЛЬНОМ ПРАВЕ КАЗАХСТАНА И ФРАНЦИИ</w:t>
      </w:r>
    </w:p>
    <w:p w:rsidR="00A7163B" w:rsidRDefault="00A7163B" w:rsidP="00A7163B">
      <w:pPr>
        <w:autoSpaceDE w:val="0"/>
        <w:autoSpaceDN w:val="0"/>
        <w:adjustRightInd w:val="0"/>
        <w:ind w:firstLine="0"/>
        <w:jc w:val="center"/>
        <w:rPr>
          <w:rFonts w:cs="Times New Roman"/>
          <w:noProof/>
        </w:rPr>
      </w:pPr>
      <w:r>
        <w:rPr>
          <w:rFonts w:cs="Times New Roman"/>
          <w:noProof/>
        </w:rPr>
        <w:t>Стр-66</w:t>
      </w:r>
    </w:p>
    <w:p w:rsidR="00A7163B" w:rsidRPr="00A7163B" w:rsidRDefault="00A7163B" w:rsidP="00A7163B">
      <w:pPr>
        <w:tabs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09" w:history="1">
        <w:r w:rsidRPr="00A7163B">
          <w:rPr>
            <w:rFonts w:eastAsia="Calibri" w:cs="Times New Roman"/>
            <w:noProof/>
          </w:rPr>
          <w:t>ВВЕДЕНИЕ</w:t>
        </w:r>
      </w:hyperlink>
    </w:p>
    <w:p w:rsidR="00A7163B" w:rsidRPr="00A7163B" w:rsidRDefault="00A7163B" w:rsidP="00A7163B">
      <w:pPr>
        <w:tabs>
          <w:tab w:val="left" w:pos="1100"/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0" w:history="1">
        <w:r w:rsidRPr="00A7163B">
          <w:rPr>
            <w:rFonts w:eastAsia="Calibri" w:cs="Times New Roman"/>
            <w:noProof/>
          </w:rPr>
          <w:t>1</w:t>
        </w:r>
        <w:r w:rsidRPr="00A7163B">
          <w:rPr>
            <w:rFonts w:eastAsia="Times New Roman" w:cs="Times New Roman"/>
            <w:noProof/>
            <w:lang w:eastAsia="ru-RU"/>
          </w:rPr>
          <w:t xml:space="preserve"> ПОНЯТИЕ И СУЩНОСТЬ ОСОБОГО ПРОИЗВОДСТВА В ГРАЖДАНСКОМ ПРОЦЕССЕ</w:t>
        </w:r>
      </w:hyperlink>
    </w:p>
    <w:p w:rsidR="00A7163B" w:rsidRPr="00A7163B" w:rsidRDefault="00A7163B" w:rsidP="00A7163B">
      <w:pPr>
        <w:tabs>
          <w:tab w:val="left" w:pos="1760"/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1" w:history="1">
        <w:r w:rsidRPr="00A7163B">
          <w:rPr>
            <w:rFonts w:eastAsia="Calibri" w:cs="Times New Roman"/>
            <w:noProof/>
          </w:rPr>
          <w:t>1.1</w:t>
        </w:r>
        <w:r w:rsidRPr="00A7163B">
          <w:rPr>
            <w:rFonts w:eastAsia="Times New Roman" w:cs="Times New Roman"/>
            <w:noProof/>
            <w:lang w:eastAsia="ru-RU"/>
          </w:rPr>
          <w:t xml:space="preserve"> </w:t>
        </w:r>
        <w:r w:rsidRPr="00A7163B">
          <w:rPr>
            <w:rFonts w:eastAsia="Calibri" w:cs="Times New Roman"/>
            <w:noProof/>
          </w:rPr>
          <w:t>Возникновение и развитие особого производства</w:t>
        </w:r>
      </w:hyperlink>
    </w:p>
    <w:p w:rsidR="00A7163B" w:rsidRPr="00A7163B" w:rsidRDefault="00A7163B" w:rsidP="00A7163B">
      <w:pPr>
        <w:tabs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2" w:history="1">
        <w:r w:rsidRPr="00A7163B">
          <w:rPr>
            <w:rFonts w:eastAsia="Calibri" w:cs="Times New Roman"/>
            <w:noProof/>
          </w:rPr>
          <w:t>1.2 Отличие особого производства от других видов производства</w:t>
        </w:r>
      </w:hyperlink>
    </w:p>
    <w:p w:rsidR="00A7163B" w:rsidRPr="00A7163B" w:rsidRDefault="00A7163B" w:rsidP="00A7163B">
      <w:pPr>
        <w:tabs>
          <w:tab w:val="left" w:pos="1100"/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5" w:history="1">
        <w:r w:rsidRPr="00A7163B">
          <w:rPr>
            <w:rFonts w:eastAsia="Calibri" w:cs="Times New Roman"/>
            <w:noProof/>
          </w:rPr>
          <w:t>2</w:t>
        </w:r>
        <w:r w:rsidRPr="00A7163B">
          <w:rPr>
            <w:rFonts w:eastAsia="Times New Roman" w:cs="Times New Roman"/>
            <w:noProof/>
            <w:lang w:eastAsia="ru-RU"/>
          </w:rPr>
          <w:t xml:space="preserve"> ОБЩАЯ ХАРАКТЕРИСТИКА ОСОБОГО ПРОИЗВОДСТВА В РЕСПУБЛИКЕ КАЗАХСТАН</w:t>
        </w:r>
      </w:hyperlink>
    </w:p>
    <w:p w:rsidR="00A7163B" w:rsidRPr="00A7163B" w:rsidRDefault="00A7163B" w:rsidP="00A7163B">
      <w:pPr>
        <w:tabs>
          <w:tab w:val="left" w:pos="1760"/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6" w:history="1">
        <w:r w:rsidRPr="00A7163B">
          <w:rPr>
            <w:rFonts w:eastAsia="Calibri" w:cs="Times New Roman"/>
            <w:noProof/>
          </w:rPr>
          <w:t>2.1</w:t>
        </w:r>
        <w:r w:rsidRPr="00A7163B">
          <w:rPr>
            <w:rFonts w:eastAsia="Times New Roman" w:cs="Times New Roman"/>
            <w:noProof/>
            <w:lang w:eastAsia="ru-RU"/>
          </w:rPr>
          <w:t xml:space="preserve"> </w:t>
        </w:r>
        <w:r w:rsidRPr="00A7163B">
          <w:rPr>
            <w:rFonts w:eastAsia="Calibri" w:cs="Times New Roman"/>
            <w:noProof/>
          </w:rPr>
          <w:t>Дела, рассматриваемые в порядке особого производства в Республике Казахстан</w:t>
        </w:r>
      </w:hyperlink>
    </w:p>
    <w:p w:rsidR="00A7163B" w:rsidRPr="00A7163B" w:rsidRDefault="00A7163B" w:rsidP="00A7163B">
      <w:pPr>
        <w:tabs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7" w:history="1">
        <w:r w:rsidRPr="00A7163B">
          <w:rPr>
            <w:rFonts w:eastAsia="Calibri" w:cs="Times New Roman"/>
            <w:noProof/>
          </w:rPr>
          <w:t>2.2 Порядок рассмотрения и разрешения дел, рассматриваемых судом в порядке особого производства в Республике Казахстан</w:t>
        </w:r>
      </w:hyperlink>
    </w:p>
    <w:p w:rsidR="00A7163B" w:rsidRPr="00A7163B" w:rsidRDefault="00A7163B" w:rsidP="00A7163B">
      <w:pPr>
        <w:tabs>
          <w:tab w:val="left" w:pos="1100"/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8" w:history="1">
        <w:r w:rsidRPr="00A7163B">
          <w:rPr>
            <w:rFonts w:eastAsia="Calibri" w:cs="Times New Roman"/>
            <w:noProof/>
          </w:rPr>
          <w:t>3</w:t>
        </w:r>
        <w:r w:rsidRPr="00A7163B">
          <w:rPr>
            <w:rFonts w:eastAsia="Times New Roman" w:cs="Times New Roman"/>
            <w:noProof/>
            <w:lang w:eastAsia="ru-RU"/>
          </w:rPr>
          <w:t xml:space="preserve"> СРАВНИТЕЛЬНЫЙ АНАЛИЗ ПРОЦЕССУАЛЬНОЙ СПЕЦИФИКИ ГРАЖДАНСКИХ ДЕЛ ОСОБОГО ПРОИЗВОДСТВА В РЕСПУБЛИКЕ КАЗАХСТАН И ФРАНЦИИ</w:t>
        </w:r>
      </w:hyperlink>
    </w:p>
    <w:p w:rsidR="00A7163B" w:rsidRPr="00A7163B" w:rsidRDefault="00A7163B" w:rsidP="00A7163B">
      <w:pPr>
        <w:tabs>
          <w:tab w:val="left" w:pos="1760"/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19" w:history="1">
        <w:r w:rsidRPr="00A7163B">
          <w:rPr>
            <w:rFonts w:eastAsia="Calibri" w:cs="Times New Roman"/>
            <w:noProof/>
          </w:rPr>
          <w:t>3.1</w:t>
        </w:r>
        <w:r w:rsidRPr="00A7163B">
          <w:rPr>
            <w:rFonts w:eastAsia="Times New Roman" w:cs="Times New Roman"/>
            <w:noProof/>
            <w:lang w:eastAsia="ru-RU"/>
          </w:rPr>
          <w:t xml:space="preserve"> </w:t>
        </w:r>
        <w:r w:rsidRPr="00A7163B">
          <w:rPr>
            <w:rFonts w:eastAsia="Calibri" w:cs="Times New Roman"/>
            <w:noProof/>
          </w:rPr>
          <w:t>Особое производство в гражданском процессе Республики Казахстан и Франции: сходство и отличия</w:t>
        </w:r>
      </w:hyperlink>
    </w:p>
    <w:p w:rsidR="00A7163B" w:rsidRPr="00A7163B" w:rsidRDefault="00A7163B" w:rsidP="00A7163B">
      <w:pPr>
        <w:tabs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20" w:history="1">
        <w:r w:rsidRPr="00A7163B">
          <w:rPr>
            <w:rFonts w:eastAsia="Calibri" w:cs="Times New Roman"/>
            <w:noProof/>
          </w:rPr>
          <w:t>3.2 Практика и проблемы рассмотрения дел в порядке особого производства в Республике Казахстан и Франции</w:t>
        </w:r>
      </w:hyperlink>
    </w:p>
    <w:p w:rsidR="00A7163B" w:rsidRPr="00A7163B" w:rsidRDefault="00A7163B" w:rsidP="00A7163B">
      <w:pPr>
        <w:tabs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  <w:hyperlink w:anchor="_Toc514025621" w:history="1">
        <w:r w:rsidRPr="00A7163B">
          <w:rPr>
            <w:rFonts w:eastAsia="Calibri" w:cs="Times New Roman"/>
            <w:noProof/>
          </w:rPr>
          <w:t>ЗАКЛЮЧЕНИЕ</w:t>
        </w:r>
      </w:hyperlink>
    </w:p>
    <w:p w:rsidR="00A7163B" w:rsidRDefault="00A7163B" w:rsidP="00A7163B">
      <w:pPr>
        <w:tabs>
          <w:tab w:val="right" w:leader="dot" w:pos="9345"/>
        </w:tabs>
        <w:ind w:firstLine="0"/>
        <w:rPr>
          <w:rFonts w:eastAsia="Calibri" w:cs="Times New Roman"/>
          <w:noProof/>
        </w:rPr>
      </w:pPr>
      <w:hyperlink w:anchor="_Toc514025622" w:history="1">
        <w:r w:rsidRPr="00A7163B">
          <w:rPr>
            <w:rFonts w:eastAsia="Calibri" w:cs="Times New Roman"/>
            <w:noProof/>
          </w:rPr>
          <w:t>СПИСОК ИСПОЛЬЗОВАННЫХ ИСТОЧНИКОВ</w:t>
        </w:r>
      </w:hyperlink>
    </w:p>
    <w:p w:rsidR="00A7163B" w:rsidRDefault="00A7163B">
      <w:pPr>
        <w:spacing w:after="160" w:line="259" w:lineRule="auto"/>
        <w:ind w:firstLine="0"/>
        <w:jc w:val="left"/>
        <w:rPr>
          <w:rFonts w:eastAsia="Calibri" w:cs="Times New Roman"/>
          <w:noProof/>
        </w:rPr>
      </w:pPr>
      <w:r>
        <w:rPr>
          <w:rFonts w:eastAsia="Calibri" w:cs="Times New Roman"/>
          <w:noProof/>
        </w:rPr>
        <w:br w:type="page"/>
      </w:r>
    </w:p>
    <w:p w:rsidR="00A7163B" w:rsidRPr="00A7163B" w:rsidRDefault="00A7163B" w:rsidP="00A7163B">
      <w:pPr>
        <w:tabs>
          <w:tab w:val="right" w:leader="dot" w:pos="9345"/>
        </w:tabs>
        <w:ind w:firstLine="0"/>
        <w:rPr>
          <w:rFonts w:eastAsia="Times New Roman" w:cs="Times New Roman"/>
          <w:noProof/>
          <w:lang w:eastAsia="ru-RU"/>
        </w:rPr>
      </w:pPr>
    </w:p>
    <w:p w:rsidR="00A7163B" w:rsidRPr="00B518D2" w:rsidRDefault="00A7163B" w:rsidP="00A7163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0" w:name="_Toc514025621"/>
      <w:r w:rsidRPr="00B518D2">
        <w:rPr>
          <w:rFonts w:ascii="Times New Roman" w:hAnsi="Times New Roman" w:cs="Times New Roman"/>
          <w:color w:val="auto"/>
        </w:rPr>
        <w:t>ЗАКЛЮЧЕНИЕ</w:t>
      </w:r>
      <w:bookmarkEnd w:id="0"/>
    </w:p>
    <w:p w:rsidR="00A7163B" w:rsidRPr="00B518D2" w:rsidRDefault="00A7163B" w:rsidP="00A7163B">
      <w:pPr>
        <w:ind w:firstLine="567"/>
      </w:pPr>
    </w:p>
    <w:p w:rsidR="00A7163B" w:rsidRPr="00B518D2" w:rsidRDefault="00A7163B" w:rsidP="00A7163B">
      <w:p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518D2">
        <w:rPr>
          <w:rFonts w:eastAsia="Times New Roman" w:cs="Times New Roman"/>
          <w:lang w:eastAsia="ru-RU"/>
        </w:rPr>
        <w:t>В соответствии с проведенным диссертационным исследованием можно сказать, что цели и задачи этого исследования достигнуты, поэтому мы сделаем основные выводы.</w:t>
      </w:r>
    </w:p>
    <w:p w:rsidR="00A7163B" w:rsidRPr="00B518D2" w:rsidRDefault="00A7163B" w:rsidP="00A7163B">
      <w:p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518D2">
        <w:rPr>
          <w:rFonts w:eastAsia="Times New Roman" w:cs="Times New Roman"/>
          <w:lang w:eastAsia="ru-RU"/>
        </w:rPr>
        <w:t>Особое производство в качестве деятельности суда - это процедура отправления правосудия судом, заключающаяся в установлении фактов юридического значения с участием заявителя и заинтересованных сторон и принятии решения о наличии или отсутствии фактов.</w:t>
      </w:r>
    </w:p>
    <w:p w:rsidR="00A7163B" w:rsidRPr="00B518D2" w:rsidRDefault="00A7163B" w:rsidP="00A7163B">
      <w:p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518D2">
        <w:rPr>
          <w:rFonts w:eastAsia="Times New Roman" w:cs="Times New Roman"/>
          <w:lang w:eastAsia="ru-RU"/>
        </w:rPr>
        <w:t>Особое судопроизводство отличается от судебного процесса, основанного на споре о материальном праве. Это основное отличие определяет ряд особенностей, которые характеризуют особое судопроизводство. Таким образом, в случае особого производства субъектом правовой защиты является законный интерес заявителя, опосредованный субъективным правом.</w:t>
      </w:r>
    </w:p>
    <w:p w:rsidR="00A7163B" w:rsidRPr="00B518D2" w:rsidRDefault="00A7163B" w:rsidP="00A7163B">
      <w:pPr>
        <w:autoSpaceDE w:val="0"/>
        <w:autoSpaceDN w:val="0"/>
        <w:adjustRightInd w:val="0"/>
        <w:rPr>
          <w:rFonts w:eastAsia="Times New Roman" w:cs="Times New Roman"/>
          <w:lang w:eastAsia="ru-RU"/>
        </w:rPr>
      </w:pPr>
      <w:r w:rsidRPr="00B518D2">
        <w:rPr>
          <w:rFonts w:eastAsia="Times New Roman" w:cs="Times New Roman"/>
          <w:lang w:eastAsia="ru-RU"/>
        </w:rPr>
        <w:t>Статья 302 действующего ГПК РК определяет перечень дел, рассматриваемых судом в порядке особого судопроизводства - всего 18 категорий.</w:t>
      </w:r>
    </w:p>
    <w:p w:rsidR="00A7163B" w:rsidRDefault="00A7163B">
      <w:pPr>
        <w:spacing w:after="160" w:line="259" w:lineRule="auto"/>
        <w:ind w:firstLine="0"/>
        <w:jc w:val="left"/>
        <w:rPr>
          <w:rFonts w:cs="Times New Roman"/>
          <w:noProof/>
        </w:rPr>
      </w:pPr>
      <w:r>
        <w:rPr>
          <w:rFonts w:cs="Times New Roman"/>
          <w:noProof/>
        </w:rPr>
        <w:br w:type="page"/>
      </w:r>
    </w:p>
    <w:p w:rsidR="00A7163B" w:rsidRPr="00B518D2" w:rsidRDefault="00A7163B" w:rsidP="00A7163B">
      <w:pPr>
        <w:autoSpaceDE w:val="0"/>
        <w:autoSpaceDN w:val="0"/>
        <w:adjustRightInd w:val="0"/>
        <w:ind w:firstLine="0"/>
        <w:jc w:val="left"/>
        <w:rPr>
          <w:rFonts w:cs="Times New Roman"/>
          <w:noProof/>
        </w:rPr>
      </w:pPr>
    </w:p>
    <w:p w:rsidR="00A7163B" w:rsidRPr="00B518D2" w:rsidRDefault="00A7163B" w:rsidP="00A7163B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1" w:name="_Toc514025622"/>
      <w:r w:rsidRPr="00B518D2">
        <w:rPr>
          <w:rFonts w:ascii="Times New Roman" w:hAnsi="Times New Roman" w:cs="Times New Roman"/>
          <w:color w:val="auto"/>
        </w:rPr>
        <w:t>СПИСОК ИСПОЛЬЗОВАННЫХ ИСТОЧНИКОВ</w:t>
      </w:r>
      <w:bookmarkEnd w:id="1"/>
    </w:p>
    <w:p w:rsidR="00A7163B" w:rsidRPr="00B518D2" w:rsidRDefault="00A7163B" w:rsidP="00A7163B"/>
    <w:p w:rsidR="00A7163B" w:rsidRPr="00B518D2" w:rsidRDefault="00A7163B" w:rsidP="00A7163B">
      <w:pPr>
        <w:pStyle w:val="a4"/>
        <w:numPr>
          <w:ilvl w:val="0"/>
          <w:numId w:val="1"/>
        </w:numPr>
        <w:ind w:left="0" w:firstLine="0"/>
      </w:pPr>
      <w:r w:rsidRPr="00B518D2">
        <w:t xml:space="preserve">Взгляд в будущее: модернизация общественного сознания (Н. Назарбаев, 12 апреля 2017 года) // </w:t>
      </w:r>
      <w:hyperlink r:id="rId5" w:history="1">
        <w:r w:rsidRPr="00B518D2">
          <w:rPr>
            <w:rStyle w:val="a3"/>
          </w:rPr>
          <w:t>https://informburo.kz/stati/statya-prezidenta-vzglyad-v-budushchee-modernizaciya-obshchestvennogo-soznaniya.html</w:t>
        </w:r>
      </w:hyperlink>
      <w:r w:rsidRPr="00B518D2">
        <w:t xml:space="preserve"> (дата обращения 1 марта 2018 года)</w:t>
      </w:r>
    </w:p>
    <w:p w:rsidR="00A7163B" w:rsidRPr="00B518D2" w:rsidRDefault="00A7163B" w:rsidP="00A7163B">
      <w:pPr>
        <w:pStyle w:val="a4"/>
        <w:numPr>
          <w:ilvl w:val="0"/>
          <w:numId w:val="1"/>
        </w:numPr>
        <w:ind w:left="0" w:firstLine="0"/>
      </w:pPr>
      <w:r w:rsidRPr="00B518D2">
        <w:t xml:space="preserve">Съезд судей с участием главы государства открывается в Астане (21.11.2016 г.) // </w:t>
      </w:r>
      <w:hyperlink r:id="rId6" w:history="1">
        <w:r w:rsidRPr="00B518D2">
          <w:rPr>
            <w:rStyle w:val="a3"/>
          </w:rPr>
          <w:t>http://zanmedia.kz/2016/11/21/31961/</w:t>
        </w:r>
      </w:hyperlink>
      <w:r w:rsidRPr="00B518D2">
        <w:t xml:space="preserve"> (дата обращения 3 марта 2018 года)</w:t>
      </w:r>
    </w:p>
    <w:p w:rsidR="00A7163B" w:rsidRPr="00B518D2" w:rsidRDefault="00A7163B" w:rsidP="00A7163B">
      <w:pPr>
        <w:pStyle w:val="a4"/>
        <w:numPr>
          <w:ilvl w:val="0"/>
          <w:numId w:val="1"/>
        </w:numPr>
        <w:ind w:left="0" w:firstLine="0"/>
      </w:pPr>
      <w:r w:rsidRPr="00B518D2">
        <w:t>Кодекс Республики Казахстан от 31 октября 2015 года № 377-V «Гражданский процессуальный кодекс Республики Казахстан» // «Казахстанская правда» от 3 ноября 2015 г. № 210 (28086).</w:t>
      </w:r>
    </w:p>
    <w:p w:rsidR="00A7163B" w:rsidRPr="00B518D2" w:rsidRDefault="00A7163B" w:rsidP="00A7163B">
      <w:pPr>
        <w:pStyle w:val="a4"/>
        <w:numPr>
          <w:ilvl w:val="0"/>
          <w:numId w:val="1"/>
        </w:numPr>
        <w:ind w:left="0" w:firstLine="0"/>
      </w:pPr>
      <w:proofErr w:type="spellStart"/>
      <w:r w:rsidRPr="00B518D2">
        <w:t>Зейдер</w:t>
      </w:r>
      <w:proofErr w:type="spellEnd"/>
      <w:r w:rsidRPr="00B518D2">
        <w:t xml:space="preserve"> Н.Б. Судебное решение по гражданскому делу. - </w:t>
      </w:r>
      <w:proofErr w:type="gramStart"/>
      <w:r w:rsidRPr="00B518D2">
        <w:t>М. :</w:t>
      </w:r>
      <w:proofErr w:type="gramEnd"/>
      <w:r w:rsidRPr="00B518D2">
        <w:t xml:space="preserve"> Издательство «Юридическая литература», 4-е </w:t>
      </w:r>
      <w:proofErr w:type="spellStart"/>
      <w:r w:rsidRPr="00B518D2">
        <w:t>переизд</w:t>
      </w:r>
      <w:proofErr w:type="spellEnd"/>
      <w:r w:rsidRPr="00B518D2">
        <w:t>., 2016. - 190 с.</w:t>
      </w:r>
    </w:p>
    <w:p w:rsidR="00FF5FC4" w:rsidRDefault="00A7163B" w:rsidP="00A7163B">
      <w:r w:rsidRPr="00B518D2">
        <w:t>Гукасян Р.Е. Избранные</w:t>
      </w:r>
      <w:bookmarkStart w:id="2" w:name="_GoBack"/>
      <w:bookmarkEnd w:id="2"/>
    </w:p>
    <w:sectPr w:rsidR="00FF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5DC"/>
    <w:multiLevelType w:val="hybridMultilevel"/>
    <w:tmpl w:val="72DE1B80"/>
    <w:lvl w:ilvl="0" w:tplc="3EDE15A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14"/>
    <w:rsid w:val="00A7163B"/>
    <w:rsid w:val="00FA3414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6761"/>
  <w15:chartTrackingRefBased/>
  <w15:docId w15:val="{6831A18A-EDDC-4565-A16C-A0E91056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3B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71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6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716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media.kz/2016/11/21/31961/" TargetMode="External"/><Relationship Id="rId5" Type="http://schemas.openxmlformats.org/officeDocument/2006/relationships/hyperlink" Target="https://informburo.kz/stati/statya-prezidenta-vzglyad-v-budushchee-modernizaciya-obshchestvennogo-sozn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2018-12-04T10:08:00Z</dcterms:created>
  <dcterms:modified xsi:type="dcterms:W3CDTF">2018-12-04T10:11:00Z</dcterms:modified>
</cp:coreProperties>
</file>