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DA" w:rsidRDefault="002364DA" w:rsidP="002364DA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</w:pPr>
      <w:r w:rsidRPr="002364DA">
        <w:rPr>
          <w:rFonts w:ascii="Times New Roman" w:hAnsi="Times New Roman" w:cs="Times New Roman"/>
          <w:sz w:val="28"/>
          <w:szCs w:val="28"/>
        </w:rPr>
        <w:t>Диссертация_</w:t>
      </w:r>
      <w:r w:rsidRPr="0023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DA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 xml:space="preserve">Планирование стартового бизнеса </w:t>
      </w:r>
    </w:p>
    <w:p w:rsidR="002364DA" w:rsidRPr="002364DA" w:rsidRDefault="002364DA" w:rsidP="002364DA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>стр_72</w:t>
      </w:r>
    </w:p>
    <w:p w:rsidR="002364DA" w:rsidRPr="000020FD" w:rsidRDefault="002364DA" w:rsidP="002364DA">
      <w:pPr>
        <w:pStyle w:val="2"/>
        <w:tabs>
          <w:tab w:val="right" w:leader="dot" w:pos="9962"/>
        </w:tabs>
        <w:spacing w:after="0" w:line="240" w:lineRule="auto"/>
        <w:ind w:left="0" w:firstLine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020FD">
        <w:rPr>
          <w:rFonts w:ascii="Times New Roman" w:hAnsi="Times New Roman" w:cs="Times New Roman"/>
          <w:sz w:val="28"/>
          <w:szCs w:val="28"/>
        </w:rPr>
        <w:fldChar w:fldCharType="begin"/>
      </w:r>
      <w:r w:rsidRPr="000020F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0020F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8279815" w:history="1"/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17" w:history="1">
        <w:r w:rsidRPr="000020FD">
          <w:rPr>
            <w:rStyle w:val="a3"/>
            <w:rFonts w:ascii="Times New Roman" w:eastAsia="Times New Roman" w:hAnsi="Times New Roman" w:cs="Times New Roman"/>
            <w:b/>
            <w:noProof/>
            <w:sz w:val="28"/>
            <w:szCs w:val="28"/>
          </w:rPr>
          <w:t>1.   ВВЕДЕНИЕ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18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1.1 Актуальность темы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19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1.2 Цель бизнес-проекта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0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1.3 Задачи бизнес-проекта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1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1.4 Ожидаемые результаты от реализации бизнес-проекта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2" w:history="1">
        <w:r w:rsidRPr="000020FD">
          <w:rPr>
            <w:rStyle w:val="a3"/>
            <w:rFonts w:ascii="Times New Roman" w:eastAsia="Times New Roman" w:hAnsi="Times New Roman" w:cs="Times New Roman"/>
            <w:b/>
            <w:noProof/>
            <w:sz w:val="28"/>
            <w:szCs w:val="28"/>
          </w:rPr>
          <w:t>2.   ПРОБЛЕМА - ВОЗМОЖНОСТИ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3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2.1 Характеристика рынка детского дошкольного образования г.Алматы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4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 xml:space="preserve">2.2 Главная проблема (неудовлетворенная потребность в детских </w:t>
        </w:r>
        <w:r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 xml:space="preserve"> </w:t>
        </w:r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образовательных услугах)</w:t>
        </w:r>
      </w:hyperlink>
      <w:r w:rsidRPr="000020F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5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2.3 Доказательная база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6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2.4 Бизнес-возможность (открытие</w:t>
        </w:r>
        <w:r w:rsidRPr="000020FD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 детского дошкольного учреждения)</w:t>
        </w:r>
      </w:hyperlink>
      <w:r w:rsidRPr="000020F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7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2.5 Определение потребительской ценности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8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 xml:space="preserve">2.6 Конкурентные преимущества нового </w:t>
        </w:r>
        <w:r w:rsidRPr="000020FD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детского дошкольного учреждения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29" w:history="1">
        <w:r w:rsidRPr="000020FD">
          <w:rPr>
            <w:rStyle w:val="a3"/>
            <w:rFonts w:ascii="Times New Roman" w:eastAsia="Times New Roman" w:hAnsi="Times New Roman" w:cs="Times New Roman"/>
            <w:b/>
            <w:noProof/>
            <w:sz w:val="28"/>
            <w:szCs w:val="28"/>
          </w:rPr>
          <w:t>3.   СТРАТЕГИЯ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0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 xml:space="preserve">3.1 Ключевая компетенция детского дошкольного учреждения  ТОО 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1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3.2 Бизнес-модель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2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3.3 Маркетинг-план: как будут обеспечены целевые продажи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3" w:history="1">
        <w:r w:rsidRPr="000020FD">
          <w:rPr>
            <w:rStyle w:val="a3"/>
            <w:rFonts w:ascii="Times New Roman" w:eastAsia="Times New Roman" w:hAnsi="Times New Roman" w:cs="Times New Roman"/>
            <w:b/>
            <w:noProof/>
            <w:sz w:val="28"/>
            <w:szCs w:val="28"/>
          </w:rPr>
          <w:t xml:space="preserve">4. </w:t>
        </w:r>
        <w:r>
          <w:rPr>
            <w:rStyle w:val="a3"/>
            <w:rFonts w:ascii="Times New Roman" w:eastAsia="Times New Roman" w:hAnsi="Times New Roman" w:cs="Times New Roman"/>
            <w:b/>
            <w:noProof/>
            <w:sz w:val="28"/>
            <w:szCs w:val="28"/>
          </w:rPr>
          <w:t xml:space="preserve">  </w:t>
        </w:r>
        <w:r w:rsidRPr="000020FD">
          <w:rPr>
            <w:rStyle w:val="a3"/>
            <w:rFonts w:ascii="Times New Roman" w:eastAsia="Times New Roman" w:hAnsi="Times New Roman" w:cs="Times New Roman"/>
            <w:b/>
            <w:noProof/>
            <w:sz w:val="28"/>
            <w:szCs w:val="28"/>
          </w:rPr>
          <w:t>ВНЕДРЕНИЕ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4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4.1 Ограничения (риски и препятствия)</w:t>
        </w:r>
      </w:hyperlink>
      <w:r w:rsidRPr="000020F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5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4.2 Результаты внедрения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6" w:history="1">
        <w:r w:rsidRPr="000020FD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4.3 Прогноз будущего</w:t>
        </w:r>
      </w:hyperlink>
    </w:p>
    <w:p w:rsidR="002364DA" w:rsidRPr="000020FD" w:rsidRDefault="002364DA" w:rsidP="002364DA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7" w:history="1">
        <w:r w:rsidRPr="000020FD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4.4 Разработка стратегии продвижения услуг детского дошкольного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    </w:t>
        </w:r>
        <w:r w:rsidRPr="000020FD">
          <w:rPr>
            <w:rStyle w:val="a3"/>
            <w:rFonts w:ascii="Times New Roman" w:hAnsi="Times New Roman" w:cs="Times New Roman"/>
            <w:noProof/>
            <w:sz w:val="28"/>
            <w:szCs w:val="28"/>
          </w:rPr>
          <w:t>учреждения</w:t>
        </w:r>
      </w:hyperlink>
    </w:p>
    <w:p w:rsidR="002364DA" w:rsidRPr="000020FD" w:rsidRDefault="002364DA" w:rsidP="002364DA">
      <w:pPr>
        <w:pStyle w:val="11"/>
        <w:ind w:firstLine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8" w:history="1">
        <w:r w:rsidRPr="000020FD">
          <w:rPr>
            <w:rStyle w:val="a3"/>
            <w:rFonts w:ascii="Times New Roman" w:hAnsi="Times New Roman" w:cs="Times New Roman"/>
            <w:b/>
            <w:noProof/>
            <w:sz w:val="28"/>
            <w:szCs w:val="28"/>
          </w:rPr>
          <w:t>ЗАКЛЮЧЕНИЕ</w:t>
        </w:r>
      </w:hyperlink>
    </w:p>
    <w:p w:rsidR="002364DA" w:rsidRPr="000020FD" w:rsidRDefault="002364DA" w:rsidP="002364DA">
      <w:pPr>
        <w:pStyle w:val="11"/>
        <w:ind w:firstLine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279839" w:history="1">
        <w:r w:rsidRPr="000020FD">
          <w:rPr>
            <w:rStyle w:val="a3"/>
            <w:rFonts w:ascii="Times New Roman" w:hAnsi="Times New Roman" w:cs="Times New Roman"/>
            <w:b/>
            <w:noProof/>
            <w:sz w:val="28"/>
            <w:szCs w:val="28"/>
          </w:rPr>
          <w:t>СПИСОК ИСПОЛЬЗОВАННОЙ ЛИТЕРАТУРЫ</w:t>
        </w:r>
      </w:hyperlink>
    </w:p>
    <w:p w:rsidR="002364DA" w:rsidRPr="00187058" w:rsidRDefault="002364DA" w:rsidP="002364DA">
      <w:pPr>
        <w:spacing w:after="0" w:line="240" w:lineRule="auto"/>
      </w:pPr>
      <w:r w:rsidRPr="000020FD">
        <w:rPr>
          <w:rFonts w:ascii="Times New Roman" w:hAnsi="Times New Roman" w:cs="Times New Roman"/>
          <w:sz w:val="28"/>
          <w:szCs w:val="28"/>
        </w:rPr>
        <w:fldChar w:fldCharType="end"/>
      </w:r>
    </w:p>
    <w:p w:rsidR="002364DA" w:rsidRPr="002D7B55" w:rsidRDefault="002364DA" w:rsidP="002364D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2364DA" w:rsidRPr="002D7B55" w:rsidRDefault="002364DA" w:rsidP="002364DA">
      <w:pPr>
        <w:pStyle w:val="a4"/>
        <w:widowControl w:val="0"/>
        <w:tabs>
          <w:tab w:val="left" w:pos="567"/>
          <w:tab w:val="left" w:pos="851"/>
          <w:tab w:val="left" w:pos="1276"/>
        </w:tabs>
        <w:spacing w:line="240" w:lineRule="auto"/>
        <w:ind w:firstLine="567"/>
        <w:jc w:val="both"/>
        <w:rPr>
          <w:color w:val="000000" w:themeColor="text1"/>
          <w:szCs w:val="28"/>
        </w:rPr>
      </w:pPr>
    </w:p>
    <w:p w:rsidR="002364DA" w:rsidRDefault="002364DA">
      <w:pPr>
        <w:rPr>
          <w:rFonts w:ascii="Times New Roman" w:eastAsia="Times New Roman" w:hAnsi="Times New Roman" w:cs="Times New Roman"/>
          <w:b/>
        </w:rPr>
      </w:pPr>
      <w:r w:rsidRPr="00BB0C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C5A9D" wp14:editId="640CE936">
                <wp:simplePos x="0" y="0"/>
                <wp:positionH relativeFrom="column">
                  <wp:posOffset>2806995</wp:posOffset>
                </wp:positionH>
                <wp:positionV relativeFrom="paragraph">
                  <wp:posOffset>1083886</wp:posOffset>
                </wp:positionV>
                <wp:extent cx="1028700" cy="6667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4DA" w:rsidRPr="00BB0C17" w:rsidRDefault="002364DA" w:rsidP="002364D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5A9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21pt;margin-top:85.35pt;width:8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" fillcolor="white [3212]" stroked="f" strokeweight=".5pt">
                <v:textbox>
                  <w:txbxContent>
                    <w:p w:rsidR="002364DA" w:rsidRPr="00BB0C17" w:rsidRDefault="002364DA" w:rsidP="002364D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7B55">
        <w:rPr>
          <w:rFonts w:ascii="Times New Roman" w:eastAsia="Times New Roman" w:hAnsi="Times New Roman" w:cs="Times New Roman"/>
          <w:b/>
        </w:rP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br w:type="page"/>
      </w:r>
    </w:p>
    <w:p w:rsidR="002364DA" w:rsidRPr="002D7B55" w:rsidRDefault="002364DA" w:rsidP="002364DA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364DA" w:rsidRPr="002364DA" w:rsidRDefault="002364DA" w:rsidP="002364DA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</w:pPr>
      <w:bookmarkStart w:id="0" w:name="_Toc10739293"/>
      <w:bookmarkStart w:id="1" w:name="_Toc18279838"/>
      <w:r w:rsidRPr="002364DA"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  <w:t>ЗАКЛЮЧЕНИЕ</w:t>
      </w:r>
      <w:bookmarkEnd w:id="0"/>
      <w:bookmarkEnd w:id="1"/>
    </w:p>
    <w:p w:rsidR="002364DA" w:rsidRPr="002364DA" w:rsidRDefault="002364DA" w:rsidP="002364DA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4DA" w:rsidRPr="002364DA" w:rsidRDefault="002364DA" w:rsidP="002364DA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данного бизнес-проекта является планирование стартового бизнеса по открытию детского дошкольного учреждения в </w:t>
      </w:r>
      <w:proofErr w:type="spellStart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Бостандыкском</w:t>
      </w:r>
      <w:proofErr w:type="spellEnd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</w:t>
      </w:r>
      <w:proofErr w:type="spellStart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г.Алматы</w:t>
      </w:r>
      <w:proofErr w:type="spellEnd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64DA" w:rsidRPr="002364DA" w:rsidRDefault="002364DA" w:rsidP="002364DA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написания бизнес-проекта были изучены такие вопросы, как:</w:t>
      </w:r>
    </w:p>
    <w:p w:rsidR="002364DA" w:rsidRPr="002364DA" w:rsidRDefault="002364DA" w:rsidP="002364D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бизнес-возможности для открытия детского дошкольного учреждения;</w:t>
      </w:r>
    </w:p>
    <w:p w:rsidR="002364DA" w:rsidRPr="002364DA" w:rsidRDefault="002364DA" w:rsidP="002364D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обеспечения потребительской ценности в данном сегменте услуг детского образования;</w:t>
      </w:r>
    </w:p>
    <w:p w:rsidR="002364DA" w:rsidRPr="002364DA" w:rsidRDefault="002364DA" w:rsidP="002364D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или возможность создания конкурентных преимуществ у проектируемого дошкольного учреждения;</w:t>
      </w:r>
    </w:p>
    <w:p w:rsidR="002364DA" w:rsidRPr="002364DA" w:rsidRDefault="002364DA" w:rsidP="002364D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ключевых компетенций бизнеса;</w:t>
      </w:r>
    </w:p>
    <w:p w:rsidR="002364DA" w:rsidRPr="002364DA" w:rsidRDefault="002364DA" w:rsidP="002364D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маркетингового плана привлечения клиентов;</w:t>
      </w:r>
    </w:p>
    <w:p w:rsidR="002364DA" w:rsidRPr="002364DA" w:rsidRDefault="002364DA" w:rsidP="002364D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системы риск-менеджмента для минимизации или полного нивелирования рисков стадии открытия нового бизнеса и введения его в эксплуатацию и стадии функционирования проекта (функционирования детского сада);</w:t>
      </w:r>
    </w:p>
    <w:p w:rsidR="002364DA" w:rsidRPr="002364DA" w:rsidRDefault="002364DA" w:rsidP="002364D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состоятельность и потенциальная эффективность проекта.</w:t>
      </w:r>
    </w:p>
    <w:p w:rsidR="002364DA" w:rsidRPr="002364DA" w:rsidRDefault="002364DA" w:rsidP="002364DA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Проведенное исследование «Проблем и возможностей» открытия частного детского дошкольного учреждения на территории </w:t>
      </w:r>
      <w:proofErr w:type="spellStart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Бостандыкского</w:t>
      </w:r>
      <w:proofErr w:type="spellEnd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показало, что:</w:t>
      </w:r>
    </w:p>
    <w:p w:rsidR="002364DA" w:rsidRPr="002364DA" w:rsidRDefault="002364DA" w:rsidP="002364DA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проблемой является </w:t>
      </w:r>
      <w:r w:rsidRPr="002364D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неудовлетворенная потребность в детских образовательных услугах, доказанная расчетом охвата</w:t>
      </w:r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государственными дошкольными образовательными учреждениями - 9,9 </w:t>
      </w:r>
      <w:proofErr w:type="spellStart"/>
      <w:proofErr w:type="gramStart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тыс.мест</w:t>
      </w:r>
      <w:proofErr w:type="spellEnd"/>
      <w:proofErr w:type="gramEnd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Бостандыкском</w:t>
      </w:r>
      <w:proofErr w:type="spellEnd"/>
      <w:r w:rsidRPr="0023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районе;</w:t>
      </w:r>
    </w:p>
    <w:p w:rsidR="002364DA" w:rsidRPr="002364DA" w:rsidRDefault="002364DA" w:rsidP="002364D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DA" w:rsidRDefault="002364DA">
      <w:r>
        <w:br w:type="page"/>
      </w:r>
    </w:p>
    <w:p w:rsidR="002364DA" w:rsidRPr="002D7B55" w:rsidRDefault="002364DA" w:rsidP="002364DA">
      <w:pPr>
        <w:pStyle w:val="1"/>
        <w:tabs>
          <w:tab w:val="left" w:pos="567"/>
          <w:tab w:val="left" w:pos="851"/>
        </w:tabs>
        <w:ind w:firstLine="709"/>
        <w:jc w:val="center"/>
        <w:rPr>
          <w:rFonts w:cs="Times New Roman"/>
          <w:b/>
        </w:rPr>
      </w:pPr>
      <w:bookmarkStart w:id="2" w:name="_Toc10739294"/>
      <w:bookmarkStart w:id="3" w:name="_Toc18279839"/>
      <w:r w:rsidRPr="002D7B55">
        <w:rPr>
          <w:rFonts w:cs="Times New Roman"/>
          <w:b/>
        </w:rPr>
        <w:lastRenderedPageBreak/>
        <w:t>СПИСОК ИСПОЛЬЗОВАННОЙ ЛИТЕРАТУРЫ</w:t>
      </w:r>
      <w:bookmarkEnd w:id="2"/>
      <w:bookmarkEnd w:id="3"/>
    </w:p>
    <w:p w:rsidR="002364DA" w:rsidRPr="001E3CC5" w:rsidRDefault="002364DA" w:rsidP="002364D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DA" w:rsidRPr="001E3CC5" w:rsidRDefault="002364DA" w:rsidP="002364DA">
      <w:pPr>
        <w:pStyle w:val="a6"/>
        <w:widowControl w:val="0"/>
        <w:numPr>
          <w:ilvl w:val="0"/>
          <w:numId w:val="3"/>
        </w:numPr>
        <w:tabs>
          <w:tab w:val="clear" w:pos="720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Воропаев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Управление проектами в современном обществе / В.И. Воропаев </w:t>
      </w:r>
      <w:r w:rsidRPr="00F517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[Текст]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// Управление проектами и программами. - 2015. - № 1. –518 с.;</w:t>
      </w:r>
    </w:p>
    <w:p w:rsidR="002364DA" w:rsidRPr="001E3CC5" w:rsidRDefault="002364DA" w:rsidP="002364DA">
      <w:pPr>
        <w:pStyle w:val="a6"/>
        <w:widowControl w:val="0"/>
        <w:numPr>
          <w:ilvl w:val="0"/>
          <w:numId w:val="3"/>
        </w:numPr>
        <w:tabs>
          <w:tab w:val="clear" w:pos="720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Шапиро</w:t>
      </w:r>
      <w:r w:rsidRPr="00F51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Управление проектами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7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[Текст]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Учебное пособие для студентов / И.И. </w:t>
      </w:r>
      <w:proofErr w:type="spell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Мазур</w:t>
      </w:r>
      <w:proofErr w:type="spellEnd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В.Д. Шапиро, Н.Г. </w:t>
      </w:r>
      <w:proofErr w:type="spell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Ольдерогге</w:t>
      </w:r>
      <w:proofErr w:type="spellEnd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. - М.: Омега-Л, 2014. - 960 с.;</w:t>
      </w:r>
    </w:p>
    <w:p w:rsidR="002364DA" w:rsidRPr="001E3CC5" w:rsidRDefault="002364DA" w:rsidP="002364DA">
      <w:pPr>
        <w:pStyle w:val="a6"/>
        <w:widowControl w:val="0"/>
        <w:numPr>
          <w:ilvl w:val="0"/>
          <w:numId w:val="3"/>
        </w:numPr>
        <w:tabs>
          <w:tab w:val="clear" w:pos="720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Ахмедьярова</w:t>
      </w:r>
      <w:proofErr w:type="spellEnd"/>
      <w:r w:rsidRPr="00F51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 М.В. Образовательная система в PK: Зарубежный опыт и задачи</w:t>
      </w:r>
      <w:r w:rsidRPr="00F517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gramStart"/>
      <w:r w:rsidRPr="00F517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Текст]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proofErr w:type="gramEnd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Вестн</w:t>
      </w:r>
      <w:proofErr w:type="spellEnd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КазАТК</w:t>
      </w:r>
      <w:proofErr w:type="spellEnd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</w:t>
      </w:r>
      <w:proofErr w:type="spell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Тынышпаева</w:t>
      </w:r>
      <w:proofErr w:type="spellEnd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2006. - № 5. - С.200-207. </w:t>
      </w:r>
    </w:p>
    <w:p w:rsidR="002364DA" w:rsidRPr="001E3CC5" w:rsidRDefault="002364DA" w:rsidP="002364DA">
      <w:pPr>
        <w:pStyle w:val="a6"/>
        <w:widowControl w:val="0"/>
        <w:numPr>
          <w:ilvl w:val="0"/>
          <w:numId w:val="3"/>
        </w:numPr>
        <w:tabs>
          <w:tab w:val="clear" w:pos="720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статистике Министерства национальной экономики </w:t>
      </w:r>
      <w:proofErr w:type="gram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РК  [</w:t>
      </w:r>
      <w:proofErr w:type="gramEnd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ресурс]. – Режим доступа: www.stat.gov.kz</w:t>
      </w:r>
    </w:p>
    <w:p w:rsidR="002364DA" w:rsidRPr="00612EF1" w:rsidRDefault="002364DA" w:rsidP="002364DA">
      <w:pPr>
        <w:pStyle w:val="a6"/>
        <w:widowControl w:val="0"/>
        <w:numPr>
          <w:ilvl w:val="0"/>
          <w:numId w:val="3"/>
        </w:numPr>
        <w:tabs>
          <w:tab w:val="clear" w:pos="720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>Кожамжарова</w:t>
      </w:r>
      <w:proofErr w:type="spellEnd"/>
      <w:r w:rsidRPr="00F51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Пути духовной модернизации казахстанского общества// Издание </w:t>
      </w:r>
      <w:r w:rsidRPr="00612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Павлодарского государственного университета имен </w:t>
      </w:r>
      <w:proofErr w:type="spellStart"/>
      <w:r w:rsidRPr="00612EF1">
        <w:rPr>
          <w:rFonts w:ascii="Times New Roman" w:hAnsi="Times New Roman" w:cs="Times New Roman"/>
          <w:color w:val="000000" w:themeColor="text1"/>
          <w:sz w:val="28"/>
          <w:szCs w:val="28"/>
        </w:rPr>
        <w:t>С.Торайгырова</w:t>
      </w:r>
      <w:proofErr w:type="spellEnd"/>
      <w:r w:rsidRPr="00612EF1">
        <w:rPr>
          <w:rFonts w:ascii="Times New Roman" w:hAnsi="Times New Roman" w:cs="Times New Roman"/>
          <w:color w:val="000000" w:themeColor="text1"/>
          <w:sz w:val="28"/>
          <w:szCs w:val="28"/>
        </w:rPr>
        <w:t>. 20.05.2017 г.</w:t>
      </w:r>
      <w:r w:rsidRPr="00612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ресурс]. – Режим доступа: </w:t>
      </w:r>
      <w:hyperlink r:id="rId5" w:history="1">
        <w:r w:rsidRPr="00612EF1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http://www.qazaquni.kz/2017/05/20/69615.html</w:t>
        </w:r>
      </w:hyperlink>
    </w:p>
    <w:p w:rsidR="00EC1439" w:rsidRDefault="00EC1439">
      <w:bookmarkStart w:id="4" w:name="_GoBack"/>
      <w:bookmarkEnd w:id="4"/>
    </w:p>
    <w:sectPr w:rsidR="00EC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8B1"/>
    <w:multiLevelType w:val="multilevel"/>
    <w:tmpl w:val="7A4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0089"/>
    <w:multiLevelType w:val="hybridMultilevel"/>
    <w:tmpl w:val="8C64500A"/>
    <w:lvl w:ilvl="0" w:tplc="3B18762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9E3689"/>
    <w:multiLevelType w:val="hybridMultilevel"/>
    <w:tmpl w:val="CBEC9EF8"/>
    <w:lvl w:ilvl="0" w:tplc="3B18762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E5"/>
    <w:rsid w:val="002364DA"/>
    <w:rsid w:val="00266FE5"/>
    <w:rsid w:val="00E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04D9"/>
  <w15:chartTrackingRefBased/>
  <w15:docId w15:val="{4681220E-E396-4860-A95E-4D8907E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DA"/>
  </w:style>
  <w:style w:type="paragraph" w:styleId="1">
    <w:name w:val="heading 1"/>
    <w:basedOn w:val="a"/>
    <w:next w:val="a"/>
    <w:link w:val="10"/>
    <w:uiPriority w:val="9"/>
    <w:qFormat/>
    <w:rsid w:val="002364DA"/>
    <w:pPr>
      <w:widowControl w:val="0"/>
      <w:spacing w:after="0" w:line="240" w:lineRule="auto"/>
      <w:ind w:firstLine="567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64DA"/>
    <w:rPr>
      <w:color w:val="0000FF"/>
      <w:u w:val="single"/>
    </w:rPr>
  </w:style>
  <w:style w:type="paragraph" w:styleId="a4">
    <w:name w:val="Body Text"/>
    <w:basedOn w:val="a"/>
    <w:link w:val="a5"/>
    <w:rsid w:val="002364DA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6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64DA"/>
    <w:pPr>
      <w:tabs>
        <w:tab w:val="right" w:leader="dot" w:pos="9962"/>
      </w:tabs>
      <w:spacing w:after="0" w:line="240" w:lineRule="auto"/>
      <w:ind w:left="426" w:hanging="426"/>
    </w:pPr>
  </w:style>
  <w:style w:type="paragraph" w:styleId="2">
    <w:name w:val="toc 2"/>
    <w:basedOn w:val="a"/>
    <w:next w:val="a"/>
    <w:autoRedefine/>
    <w:uiPriority w:val="39"/>
    <w:unhideWhenUsed/>
    <w:rsid w:val="002364DA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2364DA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6">
    <w:name w:val="List Paragraph"/>
    <w:aliases w:val="маркированный,Абзац списка1,List Paragraph,Абзац,References,Абзац списка Знак Знак Знак,NUMBERED PARAGRAPH,List Paragraph 1,Bullets,List_Paragraph,Multilevel para_II,List Paragraph1"/>
    <w:basedOn w:val="a"/>
    <w:link w:val="a7"/>
    <w:uiPriority w:val="34"/>
    <w:qFormat/>
    <w:rsid w:val="002364DA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1 Знак,List Paragraph Знак,Абзац Знак,References Знак,Абзац списка Знак Знак Знак Знак,NUMBERED PARAGRAPH Знак,List Paragraph 1 Знак,Bullets Знак,List_Paragraph Знак,Multilevel para_II Знак"/>
    <w:basedOn w:val="a0"/>
    <w:link w:val="a6"/>
    <w:uiPriority w:val="34"/>
    <w:rsid w:val="002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azaquni.kz/2017/05/20/696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2021-03-26T07:02:00Z</dcterms:created>
  <dcterms:modified xsi:type="dcterms:W3CDTF">2021-03-26T07:06:00Z</dcterms:modified>
</cp:coreProperties>
</file>