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4" w:rsidRDefault="00F61DE4" w:rsidP="00F61D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DE4">
        <w:rPr>
          <w:rFonts w:ascii="Times New Roman" w:hAnsi="Times New Roman" w:cs="Times New Roman"/>
          <w:sz w:val="28"/>
          <w:szCs w:val="28"/>
        </w:rPr>
        <w:t>Подготовка студентов педагогического вуза к проектированию образовательной программы старшей школы</w:t>
      </w:r>
    </w:p>
    <w:p w:rsidR="00F61DE4" w:rsidRDefault="00F61DE4" w:rsidP="00F61D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Стр-88</w:t>
      </w:r>
    </w:p>
    <w:bookmarkStart w:id="0" w:name="_GoBack"/>
    <w:bookmarkEnd w:id="0"/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61DE4">
        <w:rPr>
          <w:rFonts w:ascii="Times New Roman" w:hAnsi="Times New Roman" w:cs="Times New Roman"/>
          <w:sz w:val="28"/>
          <w:szCs w:val="28"/>
        </w:rPr>
        <w:fldChar w:fldCharType="begin"/>
      </w:r>
      <w:r w:rsidRPr="00F61DE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61DE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1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2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 1. Теоретические аспекты подготовки студентов педагогического ВУЗа  к проектированию образовательной программы старшей школы</w:t>
        </w:r>
      </w:hyperlink>
    </w:p>
    <w:p w:rsidR="00F61DE4" w:rsidRPr="00F61DE4" w:rsidRDefault="00F61DE4" w:rsidP="00F61DE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3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1.1. Основы педагогического проектирования образовательного процесса</w:t>
        </w:r>
      </w:hyperlink>
    </w:p>
    <w:p w:rsidR="00F61DE4" w:rsidRPr="00F61DE4" w:rsidRDefault="00F61DE4" w:rsidP="00F61DE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4" w:history="1">
        <w:r w:rsidRPr="00F61DE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1.2 Анализ современных стратегий и модели обучения студентов педагогических ВУЗов</w:t>
        </w:r>
      </w:hyperlink>
    </w:p>
    <w:p w:rsidR="00F61DE4" w:rsidRPr="00F61DE4" w:rsidRDefault="00F61DE4" w:rsidP="00F61DE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5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Сущность образовательной программы старшей школы</w:t>
        </w:r>
      </w:hyperlink>
    </w:p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6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Глава 2. Модель подготовки студентов педагогического ВУЗА к проектированию образовательной программы  в старшей школе</w:t>
        </w:r>
      </w:hyperlink>
    </w:p>
    <w:p w:rsidR="00F61DE4" w:rsidRPr="00F61DE4" w:rsidRDefault="00F61DE4" w:rsidP="00F61DE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7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Модель подготовки студентов педагогического ВУЗа к проектированию учебной программы элективного курса старшей школы</w:t>
        </w:r>
      </w:hyperlink>
    </w:p>
    <w:p w:rsidR="00F61DE4" w:rsidRPr="00F61DE4" w:rsidRDefault="00F61DE4" w:rsidP="00F61DE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8" w:history="1">
        <w:r w:rsidRPr="00F61DE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2</w:t>
        </w:r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.2 Опытно-экспериментальная апробация модели подготовки будущих учителей к проектированию программ</w:t>
        </w:r>
      </w:hyperlink>
    </w:p>
    <w:p w:rsidR="00F61DE4" w:rsidRPr="00F61DE4" w:rsidRDefault="00F61DE4" w:rsidP="00F61DE4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89" w:history="1">
        <w:r w:rsidRPr="00F61DE4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Анализ результатов эксперимента по определению эффективности подготовки студентов к проектированию</w:t>
        </w:r>
      </w:hyperlink>
    </w:p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90" w:history="1">
        <w:r w:rsidRPr="00F61DE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99318091" w:history="1">
        <w:r w:rsidRPr="00F61DE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F61DE4" w:rsidRPr="00F61DE4" w:rsidRDefault="00F61DE4">
      <w:pPr>
        <w:spacing w:after="160" w:line="259" w:lineRule="auto"/>
        <w:rPr>
          <w:rFonts w:ascii="Times New Roman" w:hAnsi="Times New Roman" w:cs="Times New Roman"/>
          <w:noProof/>
          <w:sz w:val="28"/>
          <w:szCs w:val="28"/>
        </w:rPr>
      </w:pPr>
      <w:r w:rsidRPr="00F61DE4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F61DE4" w:rsidRPr="00F61DE4" w:rsidRDefault="00F61DE4" w:rsidP="00F61DE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99318090"/>
      <w:r w:rsidRPr="00F61DE4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1"/>
    </w:p>
    <w:p w:rsidR="00F61DE4" w:rsidRPr="00F61DE4" w:rsidRDefault="00F61DE4" w:rsidP="00F61D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DE4" w:rsidRPr="00F61DE4" w:rsidRDefault="00F61DE4" w:rsidP="00F61D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DE4">
        <w:rPr>
          <w:rFonts w:ascii="Times New Roman" w:eastAsia="Times New Roman" w:hAnsi="Times New Roman" w:cs="Times New Roman"/>
          <w:sz w:val="28"/>
          <w:szCs w:val="28"/>
        </w:rPr>
        <w:t>По результатам теоретического и практического рассмотрения темы диссертационной работы получен ряд выводов основополагающего характера.</w:t>
      </w:r>
    </w:p>
    <w:p w:rsidR="00F61DE4" w:rsidRPr="00F61DE4" w:rsidRDefault="00F61DE4" w:rsidP="00F61D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E4">
        <w:rPr>
          <w:bCs/>
          <w:sz w:val="28"/>
          <w:szCs w:val="28"/>
        </w:rPr>
        <w:t xml:space="preserve">1) </w:t>
      </w:r>
      <w:proofErr w:type="gramStart"/>
      <w:r w:rsidRPr="00F61DE4">
        <w:rPr>
          <w:sz w:val="28"/>
          <w:szCs w:val="28"/>
        </w:rPr>
        <w:t>В</w:t>
      </w:r>
      <w:proofErr w:type="gramEnd"/>
      <w:r w:rsidRPr="00F61DE4">
        <w:rPr>
          <w:sz w:val="28"/>
          <w:szCs w:val="28"/>
        </w:rPr>
        <w:t xml:space="preserve"> энциклопедии профессионального образования дается положение: педагогическое проектирование – «предварительная разработка основных деталей предстоящей деятельности учащихся и педагогов». В данном термине подчеркивается деятельность участников «педагогического проектирования».</w:t>
      </w:r>
    </w:p>
    <w:p w:rsidR="00F61DE4" w:rsidRPr="00F61DE4" w:rsidRDefault="00F61DE4" w:rsidP="00F61D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E4">
        <w:rPr>
          <w:sz w:val="28"/>
          <w:szCs w:val="28"/>
        </w:rPr>
        <w:t xml:space="preserve">При этом анализ научной литературы показывает, что в педагогике имеются различные подходы к </w:t>
      </w:r>
      <w:proofErr w:type="spellStart"/>
      <w:r w:rsidRPr="00F61DE4">
        <w:rPr>
          <w:sz w:val="28"/>
          <w:szCs w:val="28"/>
        </w:rPr>
        <w:t>трактованию</w:t>
      </w:r>
      <w:proofErr w:type="spellEnd"/>
      <w:r w:rsidRPr="00F61DE4">
        <w:rPr>
          <w:sz w:val="28"/>
          <w:szCs w:val="28"/>
        </w:rPr>
        <w:t xml:space="preserve"> педагогического проектирования.</w:t>
      </w:r>
    </w:p>
    <w:p w:rsidR="00F61DE4" w:rsidRPr="00F61DE4" w:rsidRDefault="00F61DE4" w:rsidP="00F61D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1DE4">
        <w:rPr>
          <w:sz w:val="28"/>
          <w:szCs w:val="28"/>
        </w:rPr>
        <w:t>А.С. Макаренко говорил о включение личности в «педагогическое проектирование». По мнению педагога, педагогическое проектирование – это «цель воспитания отдельной личности». «Он был убежденным сторонником проектирования в человеке всего лучшего, формирования сильной, богатой натуры». Н.Н. </w:t>
      </w:r>
      <w:proofErr w:type="spellStart"/>
      <w:r w:rsidRPr="00F61DE4">
        <w:rPr>
          <w:sz w:val="28"/>
          <w:szCs w:val="28"/>
        </w:rPr>
        <w:t>Сутаева</w:t>
      </w:r>
      <w:proofErr w:type="spellEnd"/>
      <w:r w:rsidRPr="00F61DE4">
        <w:rPr>
          <w:sz w:val="28"/>
          <w:szCs w:val="28"/>
        </w:rPr>
        <w:t xml:space="preserve"> определяет педагогическое проектирование как «процесс создания прототипа, преобразования предполагаемых объектов». Л.П. </w:t>
      </w:r>
      <w:proofErr w:type="spellStart"/>
      <w:r w:rsidRPr="00F61DE4">
        <w:rPr>
          <w:sz w:val="28"/>
          <w:szCs w:val="28"/>
        </w:rPr>
        <w:t>Ступникова</w:t>
      </w:r>
      <w:proofErr w:type="spellEnd"/>
      <w:r w:rsidRPr="00F61DE4">
        <w:rPr>
          <w:sz w:val="28"/>
          <w:szCs w:val="28"/>
        </w:rPr>
        <w:t xml:space="preserve"> выделяет направление процесса на конечный результат – «процесс целенаправленной деятельности по решению задач, в котором определяется конечный результат и меры по достижению этого результата».</w:t>
      </w:r>
    </w:p>
    <w:p w:rsidR="00F61DE4" w:rsidRPr="00F61DE4" w:rsidRDefault="00F61DE4" w:rsidP="00F61DE4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1DE4" w:rsidRPr="00223334" w:rsidRDefault="00F61DE4" w:rsidP="00F61DE4">
      <w:r w:rsidRPr="00F61DE4">
        <w:rPr>
          <w:rFonts w:ascii="Times New Roman" w:hAnsi="Times New Roman" w:cs="Times New Roman"/>
          <w:sz w:val="28"/>
          <w:szCs w:val="28"/>
        </w:rPr>
        <w:fldChar w:fldCharType="end"/>
      </w:r>
    </w:p>
    <w:p w:rsidR="00F61DE4" w:rsidRPr="00F61DE4" w:rsidRDefault="00F61DE4" w:rsidP="00F61D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1DE4" w:rsidRDefault="00F61DE4">
      <w:pPr>
        <w:spacing w:after="160" w:line="259" w:lineRule="auto"/>
      </w:pPr>
      <w:r>
        <w:br w:type="page"/>
      </w:r>
    </w:p>
    <w:p w:rsidR="00F61DE4" w:rsidRPr="00223334" w:rsidRDefault="00F61DE4" w:rsidP="00F61DE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499318091"/>
      <w:r w:rsidRPr="00223334">
        <w:rPr>
          <w:rFonts w:ascii="Times New Roman" w:eastAsia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F61DE4" w:rsidRPr="00223334" w:rsidRDefault="00F61DE4" w:rsidP="00F61D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F61DE4" w:rsidRPr="00223334" w:rsidRDefault="00F61DE4" w:rsidP="00F61DE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F61DE4" w:rsidRPr="00223334" w:rsidRDefault="00F61DE4" w:rsidP="00F61D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4">
        <w:rPr>
          <w:rFonts w:ascii="Times New Roman" w:hAnsi="Times New Roman" w:cs="Times New Roman"/>
          <w:sz w:val="28"/>
          <w:szCs w:val="28"/>
        </w:rPr>
        <w:t xml:space="preserve">1 Проектный метод в деятельности: пособие для руководителей и практических работников ДОУ/авт.-сост.: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Л.С.Киселев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Т.А.Данилина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3334">
        <w:rPr>
          <w:rFonts w:ascii="Times New Roman" w:hAnsi="Times New Roman" w:cs="Times New Roman"/>
          <w:sz w:val="28"/>
          <w:szCs w:val="28"/>
        </w:rPr>
        <w:t>др.М.:Аркти</w:t>
      </w:r>
      <w:proofErr w:type="gramEnd"/>
      <w:r w:rsidRPr="00223334">
        <w:rPr>
          <w:rFonts w:ascii="Times New Roman" w:hAnsi="Times New Roman" w:cs="Times New Roman"/>
          <w:sz w:val="28"/>
          <w:szCs w:val="28"/>
        </w:rPr>
        <w:t xml:space="preserve">,2003 </w:t>
      </w:r>
    </w:p>
    <w:p w:rsidR="00F61DE4" w:rsidRPr="00223334" w:rsidRDefault="00F61DE4" w:rsidP="00F61D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4">
        <w:rPr>
          <w:rFonts w:ascii="Times New Roman" w:hAnsi="Times New Roman" w:cs="Times New Roman"/>
          <w:sz w:val="28"/>
          <w:szCs w:val="28"/>
        </w:rPr>
        <w:t xml:space="preserve">2 Кудрявцева А. И.,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Горлевская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 Е. Л. Педагогическое проектирование как метод управления инновационным процессом в ДОУ [Текст] // Проблемы и перспективы развития образования: материалы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>. (г. Пермь, апрель 2011 г.</w:t>
      </w:r>
      <w:proofErr w:type="gramStart"/>
      <w:r w:rsidRPr="00223334">
        <w:rPr>
          <w:rFonts w:ascii="Times New Roman" w:hAnsi="Times New Roman" w:cs="Times New Roman"/>
          <w:sz w:val="28"/>
          <w:szCs w:val="28"/>
        </w:rPr>
        <w:t>).Т.</w:t>
      </w:r>
      <w:proofErr w:type="gramEnd"/>
      <w:r w:rsidRPr="00223334">
        <w:rPr>
          <w:rFonts w:ascii="Times New Roman" w:hAnsi="Times New Roman" w:cs="Times New Roman"/>
          <w:sz w:val="28"/>
          <w:szCs w:val="28"/>
        </w:rPr>
        <w:t xml:space="preserve"> I. — Пермь: Меркурий, 2011. - 284 с.;</w:t>
      </w:r>
    </w:p>
    <w:p w:rsidR="00F61DE4" w:rsidRPr="00223334" w:rsidRDefault="00F61DE4" w:rsidP="00F61D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4">
        <w:rPr>
          <w:rFonts w:ascii="Times New Roman" w:hAnsi="Times New Roman" w:cs="Times New Roman"/>
          <w:sz w:val="28"/>
          <w:szCs w:val="28"/>
        </w:rPr>
        <w:t xml:space="preserve">3 Томина Е.Ф. Педагогические идеи Джона </w:t>
      </w:r>
      <w:proofErr w:type="spellStart"/>
      <w:r w:rsidRPr="0022333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223334">
        <w:rPr>
          <w:rFonts w:ascii="Times New Roman" w:hAnsi="Times New Roman" w:cs="Times New Roman"/>
          <w:sz w:val="28"/>
          <w:szCs w:val="28"/>
        </w:rPr>
        <w:t>. Сборник Оренбургского государственного университета. Оренбург, 2015. - 36 с.;</w:t>
      </w:r>
    </w:p>
    <w:p w:rsidR="00F61DE4" w:rsidRPr="00223334" w:rsidRDefault="00F61DE4" w:rsidP="00F61D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4">
        <w:rPr>
          <w:rFonts w:ascii="Times New Roman" w:hAnsi="Times New Roman" w:cs="Times New Roman"/>
          <w:sz w:val="28"/>
          <w:szCs w:val="28"/>
        </w:rPr>
        <w:t>4 Поппер К. Объективное знание. Эволюционный подход. М., 1976. - 260 с.;</w:t>
      </w:r>
    </w:p>
    <w:p w:rsidR="00F61DE4" w:rsidRPr="00223334" w:rsidRDefault="00F61DE4" w:rsidP="00F61D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4">
        <w:rPr>
          <w:rFonts w:ascii="Times New Roman" w:hAnsi="Times New Roman" w:cs="Times New Roman"/>
          <w:sz w:val="28"/>
          <w:szCs w:val="28"/>
        </w:rPr>
        <w:t>5Кильпатрик В.Х. Метод проектов. Применение целевой установки в педагогическом процессе. Л., 1925. - 52 с.;</w:t>
      </w:r>
    </w:p>
    <w:p w:rsidR="00C83144" w:rsidRDefault="00C83144"/>
    <w:sectPr w:rsidR="00C8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4D"/>
    <w:rsid w:val="0063454D"/>
    <w:rsid w:val="00C83144"/>
    <w:rsid w:val="00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5FE0"/>
  <w15:chartTrackingRefBased/>
  <w15:docId w15:val="{B951915F-8C88-4010-9313-AB7E504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E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DE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61DE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61DE4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F61D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6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2018-12-07T05:49:00Z</dcterms:created>
  <dcterms:modified xsi:type="dcterms:W3CDTF">2018-12-07T05:53:00Z</dcterms:modified>
</cp:coreProperties>
</file>