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E0" w:rsidRDefault="005E4BE0" w:rsidP="005E4BE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proofErr w:type="spellStart"/>
      <w:r w:rsidRPr="005E4BE0">
        <w:rPr>
          <w:rFonts w:ascii="Times New Roman" w:hAnsi="Times New Roman"/>
          <w:sz w:val="28"/>
          <w:szCs w:val="28"/>
        </w:rPr>
        <w:t>Диссер</w:t>
      </w:r>
      <w:proofErr w:type="spellEnd"/>
      <w:r w:rsidRPr="005E4BE0">
        <w:rPr>
          <w:rFonts w:ascii="Times New Roman" w:hAnsi="Times New Roman"/>
          <w:sz w:val="28"/>
          <w:szCs w:val="28"/>
        </w:rPr>
        <w:t>_</w:t>
      </w:r>
      <w:r w:rsidRPr="005E4BE0">
        <w:rPr>
          <w:rFonts w:ascii="Times New Roman" w:hAnsi="Times New Roman"/>
          <w:caps/>
          <w:sz w:val="28"/>
          <w:szCs w:val="28"/>
        </w:rPr>
        <w:t xml:space="preserve"> Построение системы финансового планирования (бюджетирования) на предприятии</w:t>
      </w:r>
    </w:p>
    <w:p w:rsidR="005E4BE0" w:rsidRDefault="005E4BE0" w:rsidP="005E4BE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стр_95</w:t>
      </w:r>
    </w:p>
    <w:p w:rsidR="00094D5F" w:rsidRDefault="00094D5F" w:rsidP="00094D5F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094D5F" w:rsidRPr="006C7C73" w:rsidRDefault="00094D5F" w:rsidP="00094D5F">
      <w:pPr>
        <w:pStyle w:val="a3"/>
        <w:rPr>
          <w:szCs w:val="28"/>
        </w:rPr>
      </w:pPr>
    </w:p>
    <w:p w:rsidR="00094D5F" w:rsidRPr="00A64979" w:rsidRDefault="00094D5F" w:rsidP="00094D5F">
      <w:pPr>
        <w:pStyle w:val="2"/>
        <w:tabs>
          <w:tab w:val="right" w:leader="dot" w:pos="9214"/>
        </w:tabs>
        <w:spacing w:after="0" w:line="240" w:lineRule="auto"/>
        <w:ind w:left="0" w:right="566"/>
        <w:jc w:val="both"/>
        <w:rPr>
          <w:rStyle w:val="a4"/>
          <w:rFonts w:ascii="Times New Roman" w:hAnsi="Times New Roman"/>
          <w:noProof/>
          <w:sz w:val="28"/>
          <w:szCs w:val="28"/>
        </w:rPr>
      </w:pPr>
      <w:r w:rsidRPr="006C7C73">
        <w:fldChar w:fldCharType="begin"/>
      </w:r>
      <w:r w:rsidRPr="006C7C73">
        <w:instrText xml:space="preserve"> TOC \o "1-4" \h \z \u </w:instrText>
      </w:r>
      <w:r w:rsidRPr="006C7C73">
        <w:fldChar w:fldCharType="separate"/>
      </w:r>
      <w:hyperlink w:anchor="_Toc4188949" w:history="1">
        <w:r w:rsidRPr="00A64979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>
          <w:rPr>
            <w:rStyle w:val="a4"/>
            <w:rFonts w:ascii="Times New Roman" w:hAnsi="Times New Roman"/>
            <w:noProof/>
            <w:webHidden/>
            <w:sz w:val="28"/>
            <w:szCs w:val="28"/>
          </w:rPr>
          <w:t>\</w:t>
        </w:r>
      </w:hyperlink>
    </w:p>
    <w:p w:rsidR="00094D5F" w:rsidRPr="00A64979" w:rsidRDefault="0016713E" w:rsidP="00094D5F">
      <w:pPr>
        <w:pStyle w:val="2"/>
        <w:tabs>
          <w:tab w:val="right" w:leader="dot" w:pos="9214"/>
        </w:tabs>
        <w:spacing w:after="0" w:line="240" w:lineRule="auto"/>
        <w:ind w:left="0" w:right="56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50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1 КРИТИЧЕСКИЙ ОБЗОР ТЕОРЕТИКО-МЕТОДОЛОГИЧЕСКИХ АСПЕКТОВ ПОСТРОЕНИЯ СИСТЕМЫ ФИНАНСОВОГО ПЛАНИРОВАНИЯ (БЮДЖЕТИРОВАНИЯ) НА ПРЕДПРИЯТИИ</w:t>
        </w:r>
      </w:hyperlink>
    </w:p>
    <w:p w:rsidR="00094D5F" w:rsidRPr="00A64979" w:rsidRDefault="0016713E" w:rsidP="00094D5F">
      <w:pPr>
        <w:pStyle w:val="2"/>
        <w:tabs>
          <w:tab w:val="right" w:leader="dot" w:pos="9214"/>
        </w:tabs>
        <w:spacing w:after="0" w:line="240" w:lineRule="auto"/>
        <w:ind w:left="426" w:right="56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51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1.1 Сущность и задачи финансового планирования и бюджетирования деятельности организации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54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1.2 Виды и методы финансового планирования и бюджетирования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58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1.3 Характеристика процесса разработки финансового плана и бюджета</w:t>
        </w:r>
      </w:hyperlink>
    </w:p>
    <w:p w:rsidR="00094D5F" w:rsidRPr="00A64979" w:rsidRDefault="0016713E" w:rsidP="00094D5F">
      <w:pPr>
        <w:pStyle w:val="11"/>
        <w:tabs>
          <w:tab w:val="clear" w:pos="9072"/>
          <w:tab w:val="right" w:leader="dot" w:pos="9214"/>
        </w:tabs>
        <w:ind w:right="566"/>
        <w:rPr>
          <w:rFonts w:eastAsia="Times New Roman"/>
          <w:lang w:eastAsia="ru-RU"/>
        </w:rPr>
      </w:pPr>
      <w:hyperlink w:anchor="_Toc4188961" w:history="1">
        <w:r w:rsidR="00094D5F" w:rsidRPr="00A64979">
          <w:rPr>
            <w:rStyle w:val="a4"/>
          </w:rPr>
          <w:t xml:space="preserve">2 Представление проведенного исследования построения системы финансового планирования (бюджетирования) на 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62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2.1 Обоснование выбора методологии исследования по рассматриваемой проблеме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65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2.2 Организационно-экономическая характеристика компании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71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2.3 Организация системы финансового планирования и бюджетирования на предприятии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74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2.4 Оценка эффективности исполнения планов и бюджетов</w:t>
        </w:r>
      </w:hyperlink>
    </w:p>
    <w:p w:rsidR="00094D5F" w:rsidRPr="00A64979" w:rsidRDefault="0016713E" w:rsidP="00094D5F">
      <w:pPr>
        <w:pStyle w:val="11"/>
        <w:tabs>
          <w:tab w:val="clear" w:pos="9072"/>
          <w:tab w:val="right" w:leader="dot" w:pos="9214"/>
        </w:tabs>
        <w:ind w:right="566"/>
        <w:rPr>
          <w:rFonts w:eastAsia="Times New Roman"/>
          <w:lang w:eastAsia="ru-RU"/>
        </w:rPr>
      </w:pPr>
      <w:hyperlink w:anchor="_Toc4188977" w:history="1">
        <w:r w:rsidR="00094D5F" w:rsidRPr="00A64979">
          <w:rPr>
            <w:rStyle w:val="a4"/>
          </w:rPr>
          <w:t>3 Рекомендации по результатам исследования построения системы финансового планирования (бюджетирования)</w:t>
        </w:r>
      </w:hyperlink>
      <w:r w:rsidR="00094D5F" w:rsidRPr="00A64979">
        <w:rPr>
          <w:rFonts w:eastAsia="Times New Roman"/>
          <w:lang w:eastAsia="ru-RU"/>
        </w:rPr>
        <w:t xml:space="preserve"> </w:t>
      </w:r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78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3.1 Разработка мероприятий по повышению эффективности процесса составления бюджетов</w:t>
        </w:r>
      </w:hyperlink>
    </w:p>
    <w:p w:rsidR="00094D5F" w:rsidRPr="00A64979" w:rsidRDefault="0016713E" w:rsidP="00094D5F">
      <w:pPr>
        <w:pStyle w:val="2"/>
        <w:tabs>
          <w:tab w:val="right" w:leader="dot" w:pos="9214"/>
          <w:tab w:val="right" w:leader="dot" w:pos="9628"/>
        </w:tabs>
        <w:spacing w:after="0" w:line="240" w:lineRule="auto"/>
        <w:ind w:left="426" w:right="56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188980" w:history="1">
        <w:r w:rsidR="00094D5F" w:rsidRPr="00A64979">
          <w:rPr>
            <w:rStyle w:val="a4"/>
            <w:rFonts w:ascii="Times New Roman" w:hAnsi="Times New Roman"/>
            <w:noProof/>
            <w:sz w:val="28"/>
            <w:szCs w:val="28"/>
          </w:rPr>
          <w:t>3.2 Оценка эффективности предложенных рекомендаций в системе финансового планирования и бюджетирования</w:t>
        </w:r>
      </w:hyperlink>
    </w:p>
    <w:p w:rsidR="00094D5F" w:rsidRPr="00A64979" w:rsidRDefault="0016713E" w:rsidP="00094D5F">
      <w:pPr>
        <w:pStyle w:val="11"/>
        <w:tabs>
          <w:tab w:val="clear" w:pos="9072"/>
          <w:tab w:val="right" w:leader="dot" w:pos="9214"/>
        </w:tabs>
        <w:ind w:right="566"/>
        <w:rPr>
          <w:rFonts w:eastAsia="Times New Roman"/>
          <w:lang w:eastAsia="ru-RU"/>
        </w:rPr>
      </w:pPr>
      <w:hyperlink w:anchor="_Toc4188984" w:history="1">
        <w:r w:rsidR="00094D5F" w:rsidRPr="00A64979">
          <w:rPr>
            <w:rStyle w:val="a4"/>
          </w:rPr>
          <w:t>Заключение</w:t>
        </w:r>
      </w:hyperlink>
    </w:p>
    <w:p w:rsidR="00094D5F" w:rsidRPr="00A64979" w:rsidRDefault="0016713E" w:rsidP="00094D5F">
      <w:pPr>
        <w:pStyle w:val="11"/>
        <w:tabs>
          <w:tab w:val="clear" w:pos="9072"/>
          <w:tab w:val="right" w:leader="dot" w:pos="9214"/>
        </w:tabs>
        <w:ind w:right="566"/>
        <w:rPr>
          <w:rFonts w:eastAsia="Times New Roman"/>
          <w:lang w:eastAsia="ru-RU"/>
        </w:rPr>
      </w:pPr>
      <w:hyperlink w:anchor="_Toc4188985" w:history="1">
        <w:r w:rsidR="00094D5F" w:rsidRPr="00A64979">
          <w:rPr>
            <w:rStyle w:val="a4"/>
          </w:rPr>
          <w:t>Список</w:t>
        </w:r>
        <w:r w:rsidR="00094D5F" w:rsidRPr="00A64979">
          <w:rPr>
            <w:rStyle w:val="a4"/>
            <w:lang w:val="en-US"/>
          </w:rPr>
          <w:t xml:space="preserve"> </w:t>
        </w:r>
        <w:r w:rsidR="00094D5F" w:rsidRPr="00A64979">
          <w:rPr>
            <w:rStyle w:val="a4"/>
          </w:rPr>
          <w:t>использованной</w:t>
        </w:r>
        <w:r w:rsidR="00094D5F" w:rsidRPr="00A64979">
          <w:rPr>
            <w:rStyle w:val="a4"/>
            <w:lang w:val="en-US"/>
          </w:rPr>
          <w:t xml:space="preserve"> </w:t>
        </w:r>
        <w:r w:rsidR="00094D5F" w:rsidRPr="00A64979">
          <w:rPr>
            <w:rStyle w:val="a4"/>
          </w:rPr>
          <w:t>литературы</w:t>
        </w:r>
      </w:hyperlink>
    </w:p>
    <w:p w:rsidR="00094D5F" w:rsidRPr="006C7C73" w:rsidRDefault="00094D5F" w:rsidP="00094D5F">
      <w:pPr>
        <w:pStyle w:val="11"/>
        <w:rPr>
          <w:lang w:eastAsia="ru-RU"/>
        </w:rPr>
      </w:pPr>
    </w:p>
    <w:p w:rsidR="00094D5F" w:rsidRPr="004D0FC5" w:rsidRDefault="00094D5F" w:rsidP="00094D5F">
      <w:pPr>
        <w:spacing w:after="0" w:line="240" w:lineRule="auto"/>
        <w:ind w:right="567"/>
      </w:pPr>
      <w:r w:rsidRPr="006C7C73">
        <w:rPr>
          <w:rFonts w:ascii="Times New Roman" w:hAnsi="Times New Roman"/>
          <w:sz w:val="28"/>
          <w:szCs w:val="28"/>
        </w:rPr>
        <w:fldChar w:fldCharType="end"/>
      </w:r>
    </w:p>
    <w:p w:rsidR="00094D5F" w:rsidRDefault="00094D5F">
      <w:pPr>
        <w:rPr>
          <w:rFonts w:ascii="Times New Roman" w:eastAsia="Times New Roman" w:hAnsi="Times New Roman"/>
          <w:b/>
          <w:caps/>
          <w:sz w:val="28"/>
          <w:szCs w:val="32"/>
        </w:rPr>
      </w:pPr>
      <w:r>
        <w:br w:type="page"/>
      </w:r>
    </w:p>
    <w:p w:rsidR="00094D5F" w:rsidRPr="004D0FC5" w:rsidRDefault="00094D5F" w:rsidP="0016713E">
      <w:pPr>
        <w:pStyle w:val="1"/>
        <w:spacing w:line="360" w:lineRule="auto"/>
        <w:jc w:val="left"/>
      </w:pPr>
      <w:bookmarkStart w:id="0" w:name="_Toc4175056"/>
      <w:bookmarkStart w:id="1" w:name="_Toc4188940"/>
      <w:bookmarkStart w:id="2" w:name="_Toc4188984"/>
      <w:bookmarkStart w:id="3" w:name="_Toc4189057"/>
      <w:bookmarkStart w:id="4" w:name="_Toc4192364"/>
      <w:bookmarkStart w:id="5" w:name="_Toc8309265"/>
      <w:r w:rsidRPr="004D0FC5">
        <w:lastRenderedPageBreak/>
        <w:t>Заключение</w:t>
      </w:r>
      <w:bookmarkEnd w:id="0"/>
      <w:bookmarkEnd w:id="1"/>
      <w:bookmarkEnd w:id="2"/>
      <w:bookmarkEnd w:id="3"/>
      <w:bookmarkEnd w:id="4"/>
      <w:bookmarkEnd w:id="5"/>
    </w:p>
    <w:p w:rsidR="00094D5F" w:rsidRPr="004D0FC5" w:rsidRDefault="00094D5F" w:rsidP="00094D5F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D5F" w:rsidRPr="004D0FC5" w:rsidRDefault="00094D5F" w:rsidP="00094D5F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FC5">
        <w:rPr>
          <w:rFonts w:ascii="Times New Roman" w:hAnsi="Times New Roman"/>
          <w:sz w:val="28"/>
          <w:szCs w:val="28"/>
        </w:rPr>
        <w:t>В ходе выполнения данной работы был проведен анализ организации систем финансового план</w:t>
      </w:r>
      <w:r>
        <w:rPr>
          <w:rFonts w:ascii="Times New Roman" w:hAnsi="Times New Roman"/>
          <w:sz w:val="28"/>
          <w:szCs w:val="28"/>
        </w:rPr>
        <w:t xml:space="preserve">ирования </w:t>
      </w:r>
      <w:r w:rsidRPr="004D0FC5">
        <w:rPr>
          <w:rFonts w:ascii="Times New Roman" w:hAnsi="Times New Roman"/>
          <w:sz w:val="28"/>
          <w:szCs w:val="28"/>
        </w:rPr>
        <w:t>и разработаны рекомендации по совершенствованию данного процесса.</w:t>
      </w:r>
    </w:p>
    <w:p w:rsidR="00094D5F" w:rsidRPr="004D0FC5" w:rsidRDefault="00094D5F" w:rsidP="00094D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0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качестве выводов можно сформулировать следующее:</w:t>
      </w:r>
    </w:p>
    <w:p w:rsidR="00094D5F" w:rsidRDefault="00094D5F" w:rsidP="00094D5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0FC5">
        <w:rPr>
          <w:rFonts w:ascii="Times New Roman" w:hAnsi="Times New Roman"/>
          <w:color w:val="000000"/>
          <w:sz w:val="28"/>
          <w:szCs w:val="28"/>
        </w:rPr>
        <w:t>Ценность как планирования, так и прогнозирования значительно возрастает из-за постоянно меняющихся условий рыночной экономики, в которых функционируют участники рынка. Использование инструментов, методов и методов планирования позволяет принимать экономически обоснованные управленческие решения, включая прогнозируемый результат и условия его достижения. Внедрение технологии бюджетирования на предприятии позволит его руководству: получить возможность прогнозирования состояния предприятия и организовать регулярный контроль над процессами, повысить уровень своей информированности, усилить связь стратегии развития компании и ее тактических планов, анализировать отклонения факта от плана.</w:t>
      </w:r>
    </w:p>
    <w:p w:rsidR="00094D5F" w:rsidRDefault="00094D5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94D5F" w:rsidRPr="004D0FC5" w:rsidRDefault="00094D5F" w:rsidP="00094D5F">
      <w:pPr>
        <w:pStyle w:val="1"/>
        <w:spacing w:line="360" w:lineRule="auto"/>
        <w:rPr>
          <w:lang w:val="en-US"/>
        </w:rPr>
      </w:pPr>
      <w:bookmarkStart w:id="6" w:name="_Toc4175057"/>
      <w:bookmarkStart w:id="7" w:name="_Toc4188941"/>
      <w:bookmarkStart w:id="8" w:name="_Toc4188985"/>
      <w:bookmarkStart w:id="9" w:name="_Toc4189058"/>
      <w:bookmarkStart w:id="10" w:name="_Toc4192365"/>
      <w:bookmarkStart w:id="11" w:name="_Toc8309266"/>
      <w:r w:rsidRPr="004D0FC5">
        <w:lastRenderedPageBreak/>
        <w:t>Список</w:t>
      </w:r>
      <w:r w:rsidRPr="004D0FC5">
        <w:rPr>
          <w:lang w:val="en-US"/>
        </w:rPr>
        <w:t xml:space="preserve"> </w:t>
      </w:r>
      <w:r w:rsidRPr="004D0FC5">
        <w:t>использованной</w:t>
      </w:r>
      <w:r w:rsidRPr="004D0FC5">
        <w:rPr>
          <w:lang w:val="en-US"/>
        </w:rPr>
        <w:t xml:space="preserve"> </w:t>
      </w:r>
      <w:r w:rsidRPr="004D0FC5">
        <w:t>литературы</w:t>
      </w:r>
      <w:bookmarkEnd w:id="6"/>
      <w:bookmarkEnd w:id="7"/>
      <w:bookmarkEnd w:id="8"/>
      <w:bookmarkEnd w:id="9"/>
      <w:bookmarkEnd w:id="10"/>
      <w:bookmarkEnd w:id="11"/>
    </w:p>
    <w:p w:rsidR="00094D5F" w:rsidRPr="004D0FC5" w:rsidRDefault="00094D5F" w:rsidP="00094D5F">
      <w:pPr>
        <w:spacing w:after="0" w:line="360" w:lineRule="auto"/>
        <w:rPr>
          <w:rFonts w:ascii="Times New Roman" w:hAnsi="Times New Roman"/>
          <w:sz w:val="28"/>
          <w:lang w:val="en-US"/>
        </w:rPr>
      </w:pPr>
      <w:bookmarkStart w:id="12" w:name="_GoBack"/>
    </w:p>
    <w:p w:rsidR="00094D5F" w:rsidRPr="004D0FC5" w:rsidRDefault="00094D5F" w:rsidP="00094D5F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>Glotova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 xml:space="preserve"> I.I.,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>Tomilina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 xml:space="preserve"> E.P.,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>Klishina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>Yu.E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 xml:space="preserve">. Financial and credit mechanism and rationalization of an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>aprirodopolzovaniye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 xml:space="preserve"> [An electronic resource]//environmental management Economy, 2012. no. 1. URL:</w:t>
      </w:r>
      <w:hyperlink w:history="1">
        <w:r w:rsidRPr="004D0FC5">
          <w:rPr>
            <w:rFonts w:ascii="Times New Roman" w:hAnsi="Times New Roman"/>
            <w:color w:val="000000"/>
            <w:sz w:val="28"/>
            <w:szCs w:val="28"/>
            <w:lang w:val="en-US"/>
          </w:rPr>
          <w:t> </w:t>
        </w:r>
      </w:hyperlink>
      <w:hyperlink r:id="rId6" w:history="1">
        <w:r w:rsidRPr="004D0FC5">
          <w:rPr>
            <w:rFonts w:ascii="Times New Roman" w:hAnsi="Times New Roman"/>
            <w:color w:val="000000"/>
            <w:sz w:val="28"/>
            <w:szCs w:val="28"/>
            <w:lang w:val="en-US"/>
          </w:rPr>
          <w:t>http://www</w:t>
        </w:r>
      </w:hyperlink>
      <w:r w:rsidRPr="004D0FC5">
        <w:rPr>
          <w:rFonts w:ascii="Times New Roman" w:hAnsi="Times New Roman"/>
          <w:color w:val="000000"/>
          <w:sz w:val="28"/>
          <w:szCs w:val="28"/>
          <w:lang w:val="en-US"/>
        </w:rPr>
        <w:t> .uecs.ru/uecs-37-372012/item/970-2012-01-24-05-56-12.</w:t>
      </w:r>
    </w:p>
    <w:p w:rsidR="00094D5F" w:rsidRPr="004D0FC5" w:rsidRDefault="00094D5F" w:rsidP="00094D5F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FC5">
        <w:rPr>
          <w:rFonts w:ascii="Times New Roman" w:hAnsi="Times New Roman"/>
          <w:color w:val="000000"/>
          <w:sz w:val="28"/>
          <w:szCs w:val="28"/>
        </w:rPr>
        <w:t>Комплексный экономический анализ хозяйственной деятельности: учебное пособие / А.И. Алексеева, и др. – М.: Финансы и статистика, 2010. - 672с.</w:t>
      </w:r>
    </w:p>
    <w:p w:rsidR="00094D5F" w:rsidRPr="004D0FC5" w:rsidRDefault="00094D5F" w:rsidP="00094D5F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0FC5"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</w:rPr>
        <w:t xml:space="preserve">, Л.А. Финансы. Денежное обращение. Кредит. Учебник для вузов / Л.А.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</w:rPr>
        <w:t xml:space="preserve">, Л.П. Окунева, Л.Д.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</w:rPr>
        <w:t>Андросонова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</w:rPr>
        <w:t>. - М.: ЮНИТИ, 2014. - 143 с.</w:t>
      </w:r>
    </w:p>
    <w:p w:rsidR="00094D5F" w:rsidRPr="004D0FC5" w:rsidRDefault="00094D5F" w:rsidP="00094D5F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FC5">
        <w:rPr>
          <w:rFonts w:ascii="Times New Roman" w:hAnsi="Times New Roman"/>
          <w:color w:val="000000"/>
          <w:sz w:val="28"/>
          <w:szCs w:val="28"/>
        </w:rPr>
        <w:t xml:space="preserve">Мюллер Г.,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</w:rPr>
        <w:t>Гернон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</w:rPr>
        <w:t xml:space="preserve"> X.,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</w:rPr>
        <w:t>Миик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</w:rPr>
        <w:t xml:space="preserve"> Г. Учет: Международная перспектива. 3-е изд., Пер. с </w:t>
      </w:r>
      <w:proofErr w:type="spellStart"/>
      <w:r w:rsidRPr="004D0FC5">
        <w:rPr>
          <w:rFonts w:ascii="Times New Roman" w:hAnsi="Times New Roman"/>
          <w:color w:val="000000"/>
          <w:sz w:val="28"/>
          <w:szCs w:val="28"/>
        </w:rPr>
        <w:t>англ.М</w:t>
      </w:r>
      <w:proofErr w:type="spellEnd"/>
      <w:r w:rsidRPr="004D0FC5">
        <w:rPr>
          <w:rFonts w:ascii="Times New Roman" w:hAnsi="Times New Roman"/>
          <w:color w:val="000000"/>
          <w:sz w:val="28"/>
          <w:szCs w:val="28"/>
        </w:rPr>
        <w:t>.: Финансы и статистика. 2012. – 138с.</w:t>
      </w:r>
    </w:p>
    <w:p w:rsidR="00094D5F" w:rsidRPr="004D0FC5" w:rsidRDefault="00094D5F" w:rsidP="00094D5F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FC5">
        <w:rPr>
          <w:rFonts w:ascii="Times New Roman" w:hAnsi="Times New Roman"/>
          <w:color w:val="000000"/>
          <w:sz w:val="28"/>
          <w:szCs w:val="28"/>
        </w:rPr>
        <w:t>Финансы, денежное обращение и кредит: учебник / коллектив авторов; под ред. Т.М. Ковалевой. — М.: КНОРУС, 2016. — 168 с.</w:t>
      </w:r>
    </w:p>
    <w:p w:rsidR="00094D5F" w:rsidRPr="004D0FC5" w:rsidRDefault="00094D5F" w:rsidP="00094D5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2"/>
    <w:p w:rsidR="00094D5F" w:rsidRDefault="00094D5F" w:rsidP="00094D5F">
      <w:pPr>
        <w:pStyle w:val="1"/>
      </w:pPr>
    </w:p>
    <w:p w:rsidR="00094D5F" w:rsidRDefault="00094D5F" w:rsidP="00094D5F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5E4BE0" w:rsidRPr="005E4BE0" w:rsidRDefault="005E4BE0" w:rsidP="005E4BE0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072C3C" w:rsidRDefault="00072C3C"/>
    <w:sectPr w:rsidR="0007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349D"/>
    <w:multiLevelType w:val="hybridMultilevel"/>
    <w:tmpl w:val="4690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E2878"/>
    <w:multiLevelType w:val="hybridMultilevel"/>
    <w:tmpl w:val="7354FF5A"/>
    <w:lvl w:ilvl="0" w:tplc="833657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F6"/>
    <w:rsid w:val="00072C3C"/>
    <w:rsid w:val="00094D5F"/>
    <w:rsid w:val="0016713E"/>
    <w:rsid w:val="005E4BE0"/>
    <w:rsid w:val="006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872A"/>
  <w15:chartTrackingRefBased/>
  <w15:docId w15:val="{4BF8751E-8834-43C0-A338-EEA9BFC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4D5F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D5F"/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94D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4D5F"/>
    <w:pPr>
      <w:tabs>
        <w:tab w:val="right" w:leader="dot" w:pos="9072"/>
      </w:tabs>
      <w:spacing w:after="0" w:line="240" w:lineRule="auto"/>
      <w:ind w:right="283"/>
      <w:jc w:val="both"/>
    </w:pPr>
    <w:rPr>
      <w:rFonts w:ascii="Times New Roman" w:hAnsi="Times New Roman"/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094D5F"/>
    <w:pPr>
      <w:spacing w:after="100"/>
      <w:ind w:left="220"/>
    </w:pPr>
  </w:style>
  <w:style w:type="character" w:styleId="a4">
    <w:name w:val="Hyperlink"/>
    <w:uiPriority w:val="99"/>
    <w:unhideWhenUsed/>
    <w:rsid w:val="00094D5F"/>
    <w:rPr>
      <w:color w:val="0563C1"/>
      <w:u w:val="single"/>
    </w:rPr>
  </w:style>
  <w:style w:type="paragraph" w:styleId="a5">
    <w:name w:val="List Paragraph"/>
    <w:aliases w:val="маркированный,Абзац списка1"/>
    <w:basedOn w:val="a"/>
    <w:link w:val="a6"/>
    <w:qFormat/>
    <w:rsid w:val="00094D5F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"/>
    <w:link w:val="a5"/>
    <w:locked/>
    <w:rsid w:val="00094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2C8B-1244-4AC2-981F-260F46C0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2020-01-10T06:18:00Z</dcterms:created>
  <dcterms:modified xsi:type="dcterms:W3CDTF">2020-01-21T10:30:00Z</dcterms:modified>
</cp:coreProperties>
</file>