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BC" w:rsidRDefault="005575BC" w:rsidP="005575BC">
      <w:pPr>
        <w:pStyle w:val="3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Диссер_</w:t>
      </w:r>
      <w:r w:rsidRPr="00F042D8">
        <w:rPr>
          <w:rFonts w:ascii="Times New Roman" w:hAnsi="Times New Roman" w:cs="Times New Roman"/>
          <w:b/>
          <w:sz w:val="28"/>
          <w:szCs w:val="28"/>
        </w:rPr>
        <w:t>Повышение</w:t>
      </w:r>
      <w:proofErr w:type="spellEnd"/>
      <w:r w:rsidRPr="00F042D8">
        <w:rPr>
          <w:rFonts w:ascii="Times New Roman" w:hAnsi="Times New Roman" w:cs="Times New Roman"/>
          <w:b/>
          <w:sz w:val="28"/>
          <w:szCs w:val="28"/>
        </w:rPr>
        <w:t xml:space="preserve"> эффективности проведения геолого-поисковых и разведочных работ в условиях рисков и неопределенности </w:t>
      </w:r>
    </w:p>
    <w:p w:rsidR="005575BC" w:rsidRPr="00F042D8" w:rsidRDefault="005575BC" w:rsidP="005575BC">
      <w:pPr>
        <w:pStyle w:val="3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Стр_75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330453"/>
        <w:docPartObj>
          <w:docPartGallery w:val="Table of Contents"/>
          <w:docPartUnique/>
        </w:docPartObj>
      </w:sdtPr>
      <w:sdtContent>
        <w:p w:rsidR="005575BC" w:rsidRDefault="005575BC" w:rsidP="005575BC">
          <w:pPr>
            <w:pStyle w:val="a4"/>
            <w:spacing w:before="0"/>
            <w:jc w:val="center"/>
          </w:pPr>
        </w:p>
        <w:p w:rsidR="005575BC" w:rsidRPr="002F2C74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5575BC" w:rsidRPr="002F2C74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75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5575BC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575BC" w:rsidRPr="002F2C74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76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1 УПРАВЛЕНИЕ ЗАПАСАМИ УГЛЕВОДОРОДНОГО СЫРЬЯ КАК ФИНАНСОВО-ЭКОНОМИЧЕСКИМИ АКТИВАМИ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77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1.1 Запасы углеводородного сырья в недрах как основные производственные активы нефтегазовой компании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78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1.2 Системы управления природными активами в нефтегазовом секторе Республики Казахстан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79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1.3 Роль поисково-разведочных работ в повышении эффективности недропользования и решении проблемы воспроизводства минерально-сырьевой базы нефтегазовой отрасли Республики Казахстан</w:t>
            </w:r>
          </w:hyperlink>
        </w:p>
        <w:p w:rsidR="005575BC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575BC" w:rsidRPr="002F2C74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80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2 РАЗРАБОТКИ И РЕКОМЕНДАЦИИ ПО ПОВЫШЕНИЮ ЭФФЕКТИВНОСТИ ГЕОЛОГОРАЗВЕДОЧНЫХ РАБОТ ПРИ БУРЕНИИ ПОИСКОВО-РАЗВЕДОЧНЫХ СКВАЖИН В РЕСПУБЛИКЕ КАЗАХСТАН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81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2.1 Подтверждение запасов за счет бурения поисково-разведочных скважин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95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2.2 Оценка продолжительности проектируемых работ и предполагаемая их стоимость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96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2.3 Экономическая оценка прироста запасов жидких углеводородов, за счет бурения поисково-разведочных скважин</w:t>
            </w:r>
          </w:hyperlink>
        </w:p>
        <w:p w:rsidR="005575BC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575BC" w:rsidRPr="002F2C74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97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 УПРАВЛЕНИЕ ГЕОЛОГОРАЗВЕДОЧНЫМИ ПРОЕКТАМИ С УЧЕТОМ РИСКОВ И НЕОПРЕДЕЛЕННОСТИ НА ПРИМЕРЕ 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98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3.1 Принципы и подходы к организации управления геологоразведочными проектами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799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3.2 Корпоративная структура управления Проектом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800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3.3 Расчет экономической эффективности проекта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801" w:history="1">
            <w:r w:rsidRPr="002F2C7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3.4 Расчет экономической эффективности проекта с использованием налогового маневра</w:t>
            </w:r>
          </w:hyperlink>
        </w:p>
        <w:p w:rsidR="005575BC" w:rsidRPr="002F2C74" w:rsidRDefault="005575BC" w:rsidP="005575BC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802" w:history="1">
            <w:r w:rsidRPr="002F2C7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3.5 Реализация Проекта на основе управления рисками</w:t>
            </w:r>
          </w:hyperlink>
        </w:p>
        <w:p w:rsidR="005575BC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575BC" w:rsidRPr="002F2C74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803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5575BC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575BC" w:rsidRPr="002F2C74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5549804" w:history="1">
            <w:r w:rsidRPr="002F2C74">
              <w:rPr>
                <w:rStyle w:val="a3"/>
                <w:rFonts w:ascii="Times New Roman" w:hAnsi="Times New Roman" w:cs="Times New Roman"/>
                <w:noProof/>
                <w:sz w:val="28"/>
              </w:rPr>
              <w:t>БИБЛИОГРАФИЯ</w:t>
            </w:r>
          </w:hyperlink>
        </w:p>
        <w:p w:rsidR="005575BC" w:rsidRDefault="005575BC" w:rsidP="005575BC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575BC" w:rsidRDefault="005575BC" w:rsidP="005575BC">
          <w:r>
            <w:fldChar w:fldCharType="end"/>
          </w:r>
        </w:p>
      </w:sdtContent>
    </w:sdt>
    <w:p w:rsidR="005575BC" w:rsidRDefault="005575BC">
      <w:r>
        <w:br w:type="page"/>
      </w:r>
    </w:p>
    <w:p w:rsidR="005575BC" w:rsidRPr="008636FD" w:rsidRDefault="005575BC" w:rsidP="005575BC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24114453"/>
      <w:bookmarkStart w:id="1" w:name="_Toc25549803"/>
      <w:r w:rsidRPr="008636F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5575BC" w:rsidRDefault="005575BC" w:rsidP="005575BC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5575BC" w:rsidRDefault="005575BC" w:rsidP="005575BC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 результатам исследования по теме аттестационной работы получены следующие выводы:</w:t>
      </w:r>
    </w:p>
    <w:p w:rsidR="005575BC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каждой действующей организации или предприятия, в том числе в нефтегазовом секторе экономики основывается на наличествующих производственных активах. При этом их можно подразделить на две составляющих:</w:t>
      </w:r>
    </w:p>
    <w:p w:rsidR="005575BC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материльно</w:t>
      </w:r>
      <w:proofErr w:type="spellEnd"/>
      <w:r>
        <w:rPr>
          <w:rFonts w:ascii="Times New Roman" w:hAnsi="Times New Roman" w:cs="Times New Roman"/>
          <w:sz w:val="28"/>
        </w:rPr>
        <w:t>-вещественная составляющая;</w:t>
      </w:r>
    </w:p>
    <w:p w:rsidR="005575BC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нематериальная составляющая.</w:t>
      </w:r>
    </w:p>
    <w:p w:rsidR="005575BC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специфических особенностей запасов </w:t>
      </w:r>
      <w:proofErr w:type="spellStart"/>
      <w:r>
        <w:rPr>
          <w:rFonts w:ascii="Times New Roman" w:hAnsi="Times New Roman" w:cs="Times New Roman"/>
          <w:sz w:val="28"/>
        </w:rPr>
        <w:t>нефтеводородов</w:t>
      </w:r>
      <w:proofErr w:type="spellEnd"/>
      <w:r>
        <w:rPr>
          <w:rFonts w:ascii="Times New Roman" w:hAnsi="Times New Roman" w:cs="Times New Roman"/>
          <w:sz w:val="28"/>
        </w:rPr>
        <w:t>, как производственных активов:</w:t>
      </w:r>
    </w:p>
    <w:p w:rsidR="005575BC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запасы выражают себя как временная категория, которыми нефтегазовая компания распоряжается в определенный период времени;</w:t>
      </w:r>
    </w:p>
    <w:p w:rsidR="005575BC" w:rsidRPr="00E212CF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экономические характеристики запасов обладают динамическими изменениями </w:t>
      </w:r>
      <w:r w:rsidRPr="00E212CF">
        <w:rPr>
          <w:rFonts w:ascii="Times New Roman" w:hAnsi="Times New Roman" w:cs="Times New Roman"/>
          <w:sz w:val="28"/>
          <w:szCs w:val="28"/>
        </w:rPr>
        <w:t>ввиду увеличения или снижения уровня добычи;</w:t>
      </w:r>
    </w:p>
    <w:p w:rsidR="005575BC" w:rsidRPr="00E212CF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CF">
        <w:rPr>
          <w:rFonts w:ascii="Times New Roman" w:hAnsi="Times New Roman" w:cs="Times New Roman"/>
          <w:sz w:val="28"/>
          <w:szCs w:val="28"/>
        </w:rPr>
        <w:t>- динамические особенности запасов в свою очередь напрямую воздействуют на деятельность предприятия нефтегазового сектора;</w:t>
      </w:r>
    </w:p>
    <w:p w:rsidR="005575BC" w:rsidRPr="00E212CF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CF">
        <w:rPr>
          <w:rFonts w:ascii="Times New Roman" w:hAnsi="Times New Roman" w:cs="Times New Roman"/>
          <w:sz w:val="28"/>
          <w:szCs w:val="28"/>
        </w:rPr>
        <w:t>- по мере исчерпания запасов снижается фактор экономии за счет масштаба деятельности;</w:t>
      </w:r>
    </w:p>
    <w:p w:rsidR="005575BC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CF">
        <w:rPr>
          <w:rFonts w:ascii="Times New Roman" w:hAnsi="Times New Roman" w:cs="Times New Roman"/>
          <w:sz w:val="28"/>
          <w:szCs w:val="28"/>
        </w:rPr>
        <w:t>- с изменением уровня запасов меняются формы и методы регулирования в нефтегазовом секторе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BC" w:rsidRDefault="005575BC">
      <w:r>
        <w:br w:type="page"/>
      </w:r>
    </w:p>
    <w:p w:rsidR="005575BC" w:rsidRPr="008636FD" w:rsidRDefault="005575BC" w:rsidP="005575BC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24114454"/>
      <w:bookmarkStart w:id="3" w:name="_Toc25549804"/>
      <w:r>
        <w:rPr>
          <w:rFonts w:ascii="Times New Roman" w:hAnsi="Times New Roman" w:cs="Times New Roman"/>
          <w:color w:val="auto"/>
        </w:rPr>
        <w:lastRenderedPageBreak/>
        <w:t>БИБЛИОГРАФИЯ</w:t>
      </w:r>
      <w:bookmarkEnd w:id="2"/>
      <w:bookmarkEnd w:id="3"/>
    </w:p>
    <w:p w:rsidR="005575BC" w:rsidRDefault="005575BC" w:rsidP="005575BC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5575BC" w:rsidRPr="00231E08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E0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 xml:space="preserve"> Л.А. Экономика предприятия: Учебник для бакалавров / Л.А.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>, 2013. - 410 с.;</w:t>
      </w:r>
    </w:p>
    <w:p w:rsidR="005575BC" w:rsidRPr="00231E08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E08">
        <w:rPr>
          <w:rFonts w:ascii="Times New Roman" w:hAnsi="Times New Roman" w:cs="Times New Roman"/>
          <w:sz w:val="28"/>
          <w:szCs w:val="28"/>
        </w:rPr>
        <w:t xml:space="preserve">2 Родников А. Н. Логистика: Терминологический словарь. 2-е изд.,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231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E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>. – М.: ИНФРА-М, 2016. – 352 с.;</w:t>
      </w:r>
    </w:p>
    <w:p w:rsidR="005575BC" w:rsidRPr="00231E08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E08">
        <w:rPr>
          <w:rFonts w:ascii="Times New Roman" w:hAnsi="Times New Roman" w:cs="Times New Roman"/>
          <w:sz w:val="28"/>
          <w:szCs w:val="28"/>
        </w:rPr>
        <w:t xml:space="preserve">3 Родников А. Н. Логистика: Терминологический словарь. 2-е изд.,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231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E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>. – М.: ИНФРА-М, 2016. – 352 с.</w:t>
      </w:r>
    </w:p>
    <w:p w:rsidR="005575BC" w:rsidRPr="00231E08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E08">
        <w:rPr>
          <w:rFonts w:ascii="Times New Roman" w:hAnsi="Times New Roman" w:cs="Times New Roman"/>
          <w:sz w:val="28"/>
          <w:szCs w:val="28"/>
        </w:rPr>
        <w:t xml:space="preserve">4 Методика финансового анализа деятельности коммерческих </w:t>
      </w:r>
      <w:proofErr w:type="gramStart"/>
      <w:r w:rsidRPr="00231E08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23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 xml:space="preserve">. пособие / А.Д.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231E0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1E08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231E0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31E08">
        <w:rPr>
          <w:rFonts w:ascii="Times New Roman" w:hAnsi="Times New Roman" w:cs="Times New Roman"/>
          <w:sz w:val="28"/>
          <w:szCs w:val="28"/>
        </w:rPr>
        <w:t xml:space="preserve"> ИНФРА-М, 2019. — 208 с. - Режим доступа: http://znanium.com/catalog/product/1003022</w:t>
      </w:r>
    </w:p>
    <w:p w:rsidR="005575BC" w:rsidRPr="00231E08" w:rsidRDefault="005575BC" w:rsidP="005575B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E08">
        <w:rPr>
          <w:rFonts w:ascii="Times New Roman" w:hAnsi="Times New Roman" w:cs="Times New Roman"/>
          <w:sz w:val="28"/>
          <w:szCs w:val="28"/>
        </w:rPr>
        <w:t>5 Розенберг Д. М. Бизнес и менеджмент. Терминологический словарь. М.: ИНФРА-М, 2015. – 464 с.</w:t>
      </w:r>
    </w:p>
    <w:p w:rsidR="00543A46" w:rsidRDefault="00543A46">
      <w:bookmarkStart w:id="4" w:name="_GoBack"/>
      <w:bookmarkEnd w:id="4"/>
    </w:p>
    <w:sectPr w:rsidR="0054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8B"/>
    <w:rsid w:val="00543A46"/>
    <w:rsid w:val="005575BC"/>
    <w:rsid w:val="00B2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332"/>
  <w15:chartTrackingRefBased/>
  <w15:docId w15:val="{0E279553-6544-4613-8F24-1B74D9F9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olo 1 Carattere,????????? 1 ????,Modulo,CHAPTER HEADER,Chapter Head,HeadingR 1,HeadingR 11,HeadingR 12,HeadingR 13,HeadingR 14,HeadingR 15,HeadingR 16,RSKH1,- 1st Order Heading,Agip KCO,KAAE,Hoofdstuk,ALK_K1,TA CHAPTER NO, РАЗДЕЛ,ГЛАВА"/>
    <w:basedOn w:val="a"/>
    <w:next w:val="a"/>
    <w:link w:val="10"/>
    <w:qFormat/>
    <w:rsid w:val="00557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575BC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75BC"/>
    <w:rPr>
      <w:sz w:val="16"/>
      <w:szCs w:val="16"/>
    </w:rPr>
  </w:style>
  <w:style w:type="character" w:styleId="a3">
    <w:name w:val="Hyperlink"/>
    <w:basedOn w:val="a0"/>
    <w:uiPriority w:val="99"/>
    <w:unhideWhenUsed/>
    <w:rsid w:val="005575BC"/>
    <w:rPr>
      <w:color w:val="0000FF"/>
      <w:u w:val="single"/>
    </w:rPr>
  </w:style>
  <w:style w:type="character" w:customStyle="1" w:styleId="10">
    <w:name w:val="Заголовок 1 Знак"/>
    <w:aliases w:val="Titolo 1 Carattere Знак1,????????? 1 ???? Знак1,Modulo Знак1,CHAPTER HEADER Знак1,Chapter Head Знак1,HeadingR 1 Знак1,HeadingR 11 Знак1,HeadingR 12 Знак1,HeadingR 13 Знак1,HeadingR 14 Знак1,HeadingR 15 Знак1,HeadingR 16 Знак1,KAAE Знак1"/>
    <w:basedOn w:val="a0"/>
    <w:link w:val="1"/>
    <w:rsid w:val="00557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5575B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575BC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5575BC"/>
    <w:pPr>
      <w:spacing w:after="100" w:line="276" w:lineRule="auto"/>
      <w:ind w:left="220"/>
    </w:pPr>
  </w:style>
  <w:style w:type="paragraph" w:styleId="a5">
    <w:name w:val="Normal (Web)"/>
    <w:basedOn w:val="a"/>
    <w:uiPriority w:val="99"/>
    <w:unhideWhenUsed/>
    <w:rsid w:val="0055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2021-03-18T08:11:00Z</dcterms:created>
  <dcterms:modified xsi:type="dcterms:W3CDTF">2021-03-18T08:13:00Z</dcterms:modified>
</cp:coreProperties>
</file>