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3B" w:rsidRDefault="00EA0B95" w:rsidP="00EA0B95">
      <w:pPr>
        <w:jc w:val="center"/>
        <w:rPr>
          <w:rFonts w:eastAsia="Calibri"/>
          <w:bCs w:val="0"/>
          <w:szCs w:val="22"/>
          <w:lang w:eastAsia="en-US"/>
        </w:rPr>
      </w:pPr>
      <w:r>
        <w:t>Диссертация_</w:t>
      </w:r>
      <w:r w:rsidRPr="00EA0B95">
        <w:rPr>
          <w:rFonts w:eastAsia="Calibri"/>
        </w:rPr>
        <w:t xml:space="preserve"> </w:t>
      </w:r>
      <w:r w:rsidRPr="008E1930">
        <w:rPr>
          <w:rFonts w:eastAsia="Calibri"/>
          <w:bCs w:val="0"/>
          <w:szCs w:val="22"/>
          <w:lang w:eastAsia="en-US"/>
        </w:rPr>
        <w:t>ПРОЕКТЫ И КОРПОРАТИВНАЯ СТРАТЕГИЯ: ВЗАИМОДЕЙСТВИЯ И ВОЗМОЖНЫЕ ПРОТИВОРЕЧИЯ</w:t>
      </w:r>
    </w:p>
    <w:p w:rsidR="00EA0B95" w:rsidRDefault="00EA0B95" w:rsidP="00EA0B95">
      <w:pPr>
        <w:jc w:val="center"/>
        <w:rPr>
          <w:rFonts w:eastAsia="Calibri"/>
          <w:bCs w:val="0"/>
          <w:szCs w:val="22"/>
          <w:lang w:eastAsia="en-US"/>
        </w:rPr>
      </w:pPr>
      <w:r>
        <w:rPr>
          <w:rFonts w:eastAsia="Calibri"/>
          <w:bCs w:val="0"/>
          <w:szCs w:val="22"/>
          <w:lang w:eastAsia="en-US"/>
        </w:rPr>
        <w:t>Стр_43</w:t>
      </w:r>
    </w:p>
    <w:p w:rsidR="00EA0B95" w:rsidRP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46" w:history="1">
        <w:r w:rsidRPr="00EA0B95">
          <w:rPr>
            <w:rStyle w:val="a3"/>
            <w:rFonts w:eastAsia="Calibri"/>
            <w:b w:val="0"/>
            <w:bCs w:val="0"/>
            <w:noProof/>
            <w:color w:val="auto"/>
            <w:u w:val="none"/>
            <w:lang w:eastAsia="en-US"/>
          </w:rPr>
          <w:t>ВВЕДЕНИЕ</w:t>
        </w:r>
        <w:r w:rsidRPr="00EA0B95">
          <w:rPr>
            <w:b w:val="0"/>
            <w:bCs w:val="0"/>
            <w:noProof/>
            <w:webHidden/>
          </w:rPr>
          <w:fldChar w:fldCharType="begin"/>
        </w:r>
        <w:r w:rsidRPr="00EA0B95">
          <w:rPr>
            <w:b w:val="0"/>
            <w:bCs w:val="0"/>
            <w:noProof/>
            <w:webHidden/>
          </w:rPr>
          <w:instrText xml:space="preserve"> PAGEREF _Toc104776346 \h </w:instrText>
        </w:r>
        <w:r w:rsidRPr="00EA0B95">
          <w:rPr>
            <w:b w:val="0"/>
            <w:bCs w:val="0"/>
            <w:noProof/>
            <w:webHidden/>
          </w:rPr>
        </w:r>
        <w:r w:rsidRPr="00EA0B95">
          <w:rPr>
            <w:b w:val="0"/>
            <w:bCs w:val="0"/>
            <w:noProof/>
            <w:webHidden/>
          </w:rPr>
          <w:fldChar w:fldCharType="separate"/>
        </w:r>
        <w:r w:rsidRPr="00EA0B95">
          <w:rPr>
            <w:b w:val="0"/>
            <w:bCs w:val="0"/>
            <w:noProof/>
            <w:webHidden/>
          </w:rPr>
          <w:t>4</w:t>
        </w:r>
        <w:r w:rsidRPr="00EA0B95">
          <w:rPr>
            <w:b w:val="0"/>
            <w:bCs w:val="0"/>
            <w:noProof/>
            <w:webHidden/>
          </w:rPr>
          <w:fldChar w:fldCharType="end"/>
        </w:r>
      </w:hyperlink>
    </w:p>
    <w:p w:rsidR="00EA0B95" w:rsidRP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47" w:history="1">
        <w:r w:rsidRPr="00EA0B95">
          <w:rPr>
            <w:rStyle w:val="a3"/>
            <w:rFonts w:eastAsia="Calibri"/>
            <w:b w:val="0"/>
            <w:bCs w:val="0"/>
            <w:noProof/>
            <w:color w:val="auto"/>
            <w:u w:val="none"/>
            <w:lang w:eastAsia="en-US"/>
          </w:rPr>
          <w:t>1 ТЕОРЕТИЧЕСКИЕ АСПЕКТЫ И МЕХАНИЗМЫ РЕАЛИЗАЦИИ КОРПОРАТИВНОЙ СТРАТЕГИИ ПОСРЕДСТВОМ РЕАЛИЗАЦИИ ПРОЕКТОВ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48" w:history="1">
        <w:r w:rsidRPr="00EA0B95">
          <w:rPr>
            <w:rStyle w:val="a3"/>
            <w:rFonts w:eastAsia="Calibri"/>
            <w:b w:val="0"/>
            <w:bCs w:val="0"/>
            <w:noProof/>
            <w:color w:val="auto"/>
            <w:u w:val="none"/>
            <w:lang w:eastAsia="en-US"/>
          </w:rPr>
          <w:t>1.1 Сущность и необходимость проектов для стратегического развития компании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49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>1.2 Возникающие противоречия реализации проектов, снижающие эффективность стратегического развития</w:t>
        </w:r>
      </w:hyperlink>
    </w:p>
    <w:p w:rsidR="00EA0B95" w:rsidRP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0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 xml:space="preserve">2 ОЦЕНКА КОРПОРАТИВНОГО РАЗВИТИЯ ТОО 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1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 xml:space="preserve">2.1 Особенности реализации проектов ТОО </w:t>
        </w:r>
      </w:hyperlink>
    </w:p>
    <w:p w:rsid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b w:val="0"/>
          <w:bCs w:val="0"/>
          <w:noProof/>
        </w:rPr>
      </w:pPr>
      <w:hyperlink w:anchor="_Toc104776352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 xml:space="preserve">2.2 Оценка корпоративного стратегического развития ТОО 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3" w:history="1">
        <w:r w:rsidRPr="00EA0B95">
          <w:rPr>
            <w:rStyle w:val="a3"/>
            <w:rFonts w:eastAsia="Calibri"/>
            <w:b w:val="0"/>
            <w:bCs w:val="0"/>
            <w:noProof/>
            <w:color w:val="auto"/>
            <w:u w:val="none"/>
            <w:lang w:eastAsia="en-US"/>
          </w:rPr>
          <w:t xml:space="preserve">2.3 Противоречия реализации проектов и стратегического развития ТОО </w:t>
        </w:r>
      </w:hyperlink>
    </w:p>
    <w:p w:rsidR="00EA0B95" w:rsidRP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4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 xml:space="preserve">3 НАПРАВЛЕНИЯ ВЗАИМОДЕЙСТВИЯ РЕАЛИЗАЦИИ ПРОЕКТОВ ДЛЯ ЦЕЛЕЙ КОРПОРАТИВНОГО СТРАТЕГИЧЕСКОГО РАЗВИТИЯ ТОО 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5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 xml:space="preserve">3.1 Направления корпоративного стратегического развития ТОО </w:t>
        </w:r>
      </w:hyperlink>
    </w:p>
    <w:p w:rsidR="00EA0B95" w:rsidRPr="00EA0B95" w:rsidRDefault="00EA0B95" w:rsidP="00EA0B95">
      <w:pPr>
        <w:pStyle w:val="2"/>
        <w:tabs>
          <w:tab w:val="right" w:leader="dot" w:pos="9344"/>
        </w:tabs>
        <w:spacing w:after="0"/>
        <w:ind w:left="0"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6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>3.2 Экономическая оценка мероприятий</w:t>
        </w:r>
      </w:hyperlink>
    </w:p>
    <w:p w:rsidR="00EA0B95" w:rsidRP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104776357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>ЗАКЛЮЧЕНИЕ</w:t>
        </w:r>
      </w:hyperlink>
    </w:p>
    <w:p w:rsidR="00EA0B95" w:rsidRDefault="00EA0B95" w:rsidP="00EA0B95">
      <w:pPr>
        <w:pStyle w:val="11"/>
        <w:tabs>
          <w:tab w:val="right" w:leader="dot" w:pos="9344"/>
        </w:tabs>
        <w:spacing w:after="0"/>
        <w:ind w:firstLine="567"/>
        <w:jc w:val="both"/>
        <w:rPr>
          <w:b w:val="0"/>
          <w:bCs w:val="0"/>
          <w:noProof/>
        </w:rPr>
      </w:pPr>
      <w:hyperlink w:anchor="_Toc104776358" w:history="1">
        <w:r w:rsidRPr="00EA0B95">
          <w:rPr>
            <w:rStyle w:val="a3"/>
            <w:b w:val="0"/>
            <w:bCs w:val="0"/>
            <w:noProof/>
            <w:color w:val="auto"/>
            <w:u w:val="none"/>
          </w:rPr>
          <w:t>СПИСОК ИСПОЛЬЗОВАННЫХ ИСТОЧНИКОВ</w:t>
        </w:r>
      </w:hyperlink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104776357"/>
      <w:r w:rsidRPr="00455C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ЗАКЛЮЧЕНИЕ</w:t>
      </w:r>
      <w:bookmarkEnd w:id="0"/>
    </w:p>
    <w:p w:rsidR="00EA0B95" w:rsidRDefault="00EA0B95" w:rsidP="00EA0B95">
      <w:pPr>
        <w:ind w:firstLine="567"/>
      </w:pPr>
    </w:p>
    <w:p w:rsidR="00EA0B95" w:rsidRPr="00455CF4" w:rsidRDefault="00EA0B95" w:rsidP="00EA0B95">
      <w:pPr>
        <w:suppressAutoHyphens w:val="0"/>
        <w:ind w:firstLine="567"/>
        <w:jc w:val="both"/>
        <w:rPr>
          <w:b w:val="0"/>
          <w:bCs w:val="0"/>
          <w:szCs w:val="22"/>
          <w:lang w:eastAsia="ru-RU"/>
        </w:rPr>
      </w:pPr>
      <w:r w:rsidRPr="00455CF4">
        <w:rPr>
          <w:b w:val="0"/>
          <w:bCs w:val="0"/>
          <w:szCs w:val="22"/>
          <w:lang w:eastAsia="ru-RU"/>
        </w:rPr>
        <w:t>По результатам диагностики корпоративной культуры организации можно сделать вывод, что большое внимание уделяется миссии организации, стратегическому планированию и, особенно, ее целям и задачам, что говорит о стремлении к стабильности и ориентации на внешний фокус работы. Для анализируемой организации характерна ориентация на внешнее окружение, стремление занять лидирующие позиции на рынке, которые обеспечивают долгосрочное функционирование и перспективы.</w:t>
      </w:r>
    </w:p>
    <w:p w:rsidR="00EA0B95" w:rsidRPr="00455CF4" w:rsidRDefault="00EA0B95" w:rsidP="00EA0B95">
      <w:pPr>
        <w:widowControl w:val="0"/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>Анализ блок-схемы стратегии развития компании позволяет сделать следующие выводы:</w:t>
      </w:r>
    </w:p>
    <w:p w:rsidR="00EA0B95" w:rsidRPr="00455CF4" w:rsidRDefault="00EA0B95" w:rsidP="00EA0B95">
      <w:pPr>
        <w:widowControl w:val="0"/>
        <w:suppressAutoHyphens w:val="0"/>
        <w:ind w:firstLine="567"/>
        <w:jc w:val="both"/>
        <w:rPr>
          <w:rFonts w:eastAsia="Calibri"/>
          <w:b w:val="0"/>
          <w:bCs w:val="0"/>
          <w:szCs w:val="22"/>
          <w:lang w:eastAsia="en-US"/>
        </w:rPr>
      </w:pPr>
      <w:r w:rsidRPr="00455CF4">
        <w:rPr>
          <w:rFonts w:eastAsia="Calibri"/>
          <w:b w:val="0"/>
          <w:bCs w:val="0"/>
          <w:szCs w:val="22"/>
          <w:lang w:eastAsia="en-US"/>
        </w:rPr>
        <w:t>-не определена миссия компании, которая призвана задать целевой вектор развития на долгие годы вперед. Миссия должна являть собой четкое определение целей и приоритетов компании, вызывать доверие у сотрудников компании, партнеров, клиентов, общественности. В идеале в формулировке миссии ценности общественные сливаются воедино с ценностями внутренней культуры компании;</w:t>
      </w: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rPr>
          <w:rFonts w:eastAsiaTheme="minorEastAsia"/>
        </w:rPr>
      </w:pPr>
    </w:p>
    <w:p w:rsidR="00EA0B95" w:rsidRDefault="00EA0B95" w:rsidP="00EA0B95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_Toc104776358"/>
      <w:r w:rsidRPr="00455C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ЫХ ИСТОЧНИКОВ</w:t>
      </w:r>
      <w:bookmarkEnd w:id="1"/>
    </w:p>
    <w:p w:rsidR="00EA0B95" w:rsidRDefault="00EA0B95" w:rsidP="00EA0B95"/>
    <w:p w:rsidR="00EA0B95" w:rsidRPr="00455CF4" w:rsidRDefault="00EA0B95" w:rsidP="00EA0B95">
      <w:pPr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 xml:space="preserve">1 Бараненко С. П. Стратегический менеджмент: </w:t>
      </w:r>
      <w:proofErr w:type="spellStart"/>
      <w:r w:rsidRPr="00455CF4">
        <w:rPr>
          <w:rFonts w:eastAsia="Calibri"/>
          <w:b w:val="0"/>
          <w:bCs w:val="0"/>
          <w:lang w:eastAsia="en-US"/>
        </w:rPr>
        <w:t>моногр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. / С.П. Бараненко, М.Н. Дудин, Н.В. </w:t>
      </w:r>
      <w:proofErr w:type="spellStart"/>
      <w:r w:rsidRPr="00455CF4">
        <w:rPr>
          <w:rFonts w:eastAsia="Calibri"/>
          <w:b w:val="0"/>
          <w:bCs w:val="0"/>
          <w:lang w:eastAsia="en-US"/>
        </w:rPr>
        <w:t>Лясников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. - М.: </w:t>
      </w:r>
      <w:proofErr w:type="spellStart"/>
      <w:r w:rsidRPr="00455CF4">
        <w:rPr>
          <w:rFonts w:eastAsia="Calibri"/>
          <w:b w:val="0"/>
          <w:bCs w:val="0"/>
          <w:lang w:eastAsia="en-US"/>
        </w:rPr>
        <w:t>Центрполиграф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, </w:t>
      </w:r>
      <w:r w:rsidRPr="00455CF4">
        <w:rPr>
          <w:rFonts w:eastAsia="Calibri"/>
          <w:b w:val="0"/>
          <w:lang w:eastAsia="en-US"/>
        </w:rPr>
        <w:t>2016</w:t>
      </w:r>
      <w:r w:rsidRPr="00455CF4">
        <w:rPr>
          <w:rFonts w:eastAsia="Calibri"/>
          <w:b w:val="0"/>
          <w:bCs w:val="0"/>
          <w:lang w:eastAsia="en-US"/>
        </w:rPr>
        <w:t>. - 320 c.;</w:t>
      </w:r>
    </w:p>
    <w:p w:rsidR="00EA0B95" w:rsidRPr="00455CF4" w:rsidRDefault="00EA0B95" w:rsidP="00EA0B95">
      <w:pPr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 xml:space="preserve">2 </w:t>
      </w:r>
      <w:proofErr w:type="spellStart"/>
      <w:r w:rsidRPr="00455CF4">
        <w:rPr>
          <w:rFonts w:eastAsia="Calibri"/>
          <w:b w:val="0"/>
          <w:bCs w:val="0"/>
          <w:lang w:eastAsia="en-US"/>
        </w:rPr>
        <w:t>Кэмпбел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 Д. Стратегический менеджмент / Дэвид </w:t>
      </w:r>
      <w:proofErr w:type="spellStart"/>
      <w:proofErr w:type="gramStart"/>
      <w:r w:rsidRPr="00455CF4">
        <w:rPr>
          <w:rFonts w:eastAsia="Calibri"/>
          <w:b w:val="0"/>
          <w:bCs w:val="0"/>
          <w:lang w:eastAsia="en-US"/>
        </w:rPr>
        <w:t>Кэмпбел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 ,</w:t>
      </w:r>
      <w:proofErr w:type="gramEnd"/>
      <w:r w:rsidRPr="00455CF4">
        <w:rPr>
          <w:rFonts w:eastAsia="Calibri"/>
          <w:b w:val="0"/>
          <w:bCs w:val="0"/>
          <w:lang w:eastAsia="en-US"/>
        </w:rPr>
        <w:t xml:space="preserve"> Джордж </w:t>
      </w:r>
      <w:proofErr w:type="spellStart"/>
      <w:r w:rsidRPr="00455CF4">
        <w:rPr>
          <w:rFonts w:eastAsia="Calibri"/>
          <w:b w:val="0"/>
          <w:bCs w:val="0"/>
          <w:lang w:eastAsia="en-US"/>
        </w:rPr>
        <w:t>Стоунхаус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 , Билл Хьюстон. - М.: Проспект, </w:t>
      </w:r>
      <w:r w:rsidRPr="00455CF4">
        <w:rPr>
          <w:rFonts w:eastAsia="Calibri"/>
          <w:b w:val="0"/>
          <w:lang w:eastAsia="en-US"/>
        </w:rPr>
        <w:t>2017</w:t>
      </w:r>
      <w:r w:rsidRPr="00455CF4">
        <w:rPr>
          <w:rFonts w:eastAsia="Calibri"/>
          <w:b w:val="0"/>
          <w:bCs w:val="0"/>
          <w:lang w:eastAsia="en-US"/>
        </w:rPr>
        <w:t>. - 336 c.;</w:t>
      </w:r>
    </w:p>
    <w:p w:rsidR="00EA0B95" w:rsidRPr="00455CF4" w:rsidRDefault="00EA0B95" w:rsidP="00EA0B95">
      <w:pPr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 xml:space="preserve">3 </w:t>
      </w:r>
      <w:proofErr w:type="spellStart"/>
      <w:r w:rsidRPr="00455CF4">
        <w:rPr>
          <w:rFonts w:eastAsia="Calibri"/>
          <w:b w:val="0"/>
          <w:bCs w:val="0"/>
          <w:lang w:eastAsia="en-US"/>
        </w:rPr>
        <w:t>Велесько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 Е. И. Стратегический менеджмент / Е.И. </w:t>
      </w:r>
      <w:proofErr w:type="spellStart"/>
      <w:r w:rsidRPr="00455CF4">
        <w:rPr>
          <w:rFonts w:eastAsia="Calibri"/>
          <w:b w:val="0"/>
          <w:bCs w:val="0"/>
          <w:lang w:eastAsia="en-US"/>
        </w:rPr>
        <w:t>Велесько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, А.А. </w:t>
      </w:r>
      <w:proofErr w:type="spellStart"/>
      <w:r w:rsidRPr="00455CF4">
        <w:rPr>
          <w:rFonts w:eastAsia="Calibri"/>
          <w:b w:val="0"/>
          <w:bCs w:val="0"/>
          <w:lang w:eastAsia="en-US"/>
        </w:rPr>
        <w:t>Неправский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. - М.: БГЭУ, </w:t>
      </w:r>
      <w:r w:rsidRPr="00455CF4">
        <w:rPr>
          <w:rFonts w:eastAsia="Calibri"/>
          <w:b w:val="0"/>
          <w:lang w:eastAsia="en-US"/>
        </w:rPr>
        <w:t>2016</w:t>
      </w:r>
      <w:r w:rsidRPr="00455CF4">
        <w:rPr>
          <w:rFonts w:eastAsia="Calibri"/>
          <w:b w:val="0"/>
          <w:bCs w:val="0"/>
          <w:lang w:eastAsia="en-US"/>
        </w:rPr>
        <w:t>. - 308 c.;</w:t>
      </w:r>
    </w:p>
    <w:p w:rsidR="00EA0B95" w:rsidRPr="00455CF4" w:rsidRDefault="00EA0B95" w:rsidP="00EA0B95">
      <w:pPr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 xml:space="preserve">4 </w:t>
      </w:r>
      <w:proofErr w:type="spellStart"/>
      <w:r w:rsidRPr="00455CF4">
        <w:rPr>
          <w:rFonts w:eastAsia="Calibri"/>
          <w:b w:val="0"/>
          <w:bCs w:val="0"/>
          <w:lang w:eastAsia="en-US"/>
        </w:rPr>
        <w:t>Фатхутдинов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 Р. А. Стратегический менеджмент / Р.А. </w:t>
      </w:r>
      <w:proofErr w:type="spellStart"/>
      <w:r w:rsidRPr="00455CF4">
        <w:rPr>
          <w:rFonts w:eastAsia="Calibri"/>
          <w:b w:val="0"/>
          <w:bCs w:val="0"/>
          <w:lang w:eastAsia="en-US"/>
        </w:rPr>
        <w:t>Фатхутдинов</w:t>
      </w:r>
      <w:proofErr w:type="spellEnd"/>
      <w:r w:rsidRPr="00455CF4">
        <w:rPr>
          <w:rFonts w:eastAsia="Calibri"/>
          <w:b w:val="0"/>
          <w:bCs w:val="0"/>
          <w:lang w:eastAsia="en-US"/>
        </w:rPr>
        <w:t xml:space="preserve">. - Москва: </w:t>
      </w:r>
      <w:r w:rsidRPr="00455CF4">
        <w:rPr>
          <w:rFonts w:eastAsia="Calibri"/>
          <w:b w:val="0"/>
          <w:lang w:eastAsia="en-US"/>
        </w:rPr>
        <w:t>РГГУ</w:t>
      </w:r>
      <w:r w:rsidRPr="00455CF4">
        <w:rPr>
          <w:rFonts w:eastAsia="Calibri"/>
          <w:b w:val="0"/>
          <w:bCs w:val="0"/>
          <w:lang w:eastAsia="en-US"/>
        </w:rPr>
        <w:t xml:space="preserve">, </w:t>
      </w:r>
      <w:r w:rsidRPr="00455CF4">
        <w:rPr>
          <w:rFonts w:eastAsia="Calibri"/>
          <w:b w:val="0"/>
          <w:lang w:eastAsia="en-US"/>
        </w:rPr>
        <w:t>2017</w:t>
      </w:r>
      <w:r w:rsidRPr="00455CF4">
        <w:rPr>
          <w:rFonts w:eastAsia="Calibri"/>
          <w:b w:val="0"/>
          <w:bCs w:val="0"/>
          <w:lang w:eastAsia="en-US"/>
        </w:rPr>
        <w:t>. - 448 c.;</w:t>
      </w:r>
    </w:p>
    <w:p w:rsidR="00EA0B95" w:rsidRPr="00455CF4" w:rsidRDefault="00EA0B95" w:rsidP="00EA0B95">
      <w:pPr>
        <w:suppressAutoHyphens w:val="0"/>
        <w:ind w:firstLine="567"/>
        <w:jc w:val="both"/>
        <w:rPr>
          <w:rFonts w:eastAsia="Calibri"/>
          <w:b w:val="0"/>
          <w:bCs w:val="0"/>
          <w:lang w:eastAsia="en-US"/>
        </w:rPr>
      </w:pPr>
      <w:r w:rsidRPr="00455CF4">
        <w:rPr>
          <w:rFonts w:eastAsia="Calibri"/>
          <w:b w:val="0"/>
          <w:bCs w:val="0"/>
          <w:lang w:eastAsia="en-US"/>
        </w:rPr>
        <w:t xml:space="preserve">5 Грушенко В. И. Менеджмент. Восприятие сущности менеджмента в условиях стратегических изменений / В.И. Грушенко. - М.: ИНФРА-М, </w:t>
      </w:r>
      <w:r w:rsidRPr="00455CF4">
        <w:rPr>
          <w:rFonts w:eastAsia="Calibri"/>
          <w:b w:val="0"/>
          <w:lang w:eastAsia="en-US"/>
        </w:rPr>
        <w:t>2017</w:t>
      </w:r>
      <w:r w:rsidRPr="00455CF4">
        <w:rPr>
          <w:rFonts w:eastAsia="Calibri"/>
          <w:b w:val="0"/>
          <w:bCs w:val="0"/>
          <w:lang w:eastAsia="en-US"/>
        </w:rPr>
        <w:t>. - 288 c.;</w:t>
      </w:r>
    </w:p>
    <w:p w:rsidR="00EA0B95" w:rsidRPr="00EA0B95" w:rsidRDefault="00EA0B95" w:rsidP="00EA0B95">
      <w:pPr>
        <w:rPr>
          <w:rFonts w:eastAsiaTheme="minorEastAsia"/>
        </w:rPr>
      </w:pPr>
      <w:bookmarkStart w:id="2" w:name="_GoBack"/>
      <w:bookmarkEnd w:id="2"/>
    </w:p>
    <w:p w:rsidR="00EA0B95" w:rsidRDefault="00EA0B95" w:rsidP="00EA0B95"/>
    <w:sectPr w:rsidR="00E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AB"/>
    <w:rsid w:val="0033213B"/>
    <w:rsid w:val="00A12BAB"/>
    <w:rsid w:val="00E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5814"/>
  <w15:chartTrackingRefBased/>
  <w15:docId w15:val="{58E1A284-5B7F-4EFB-A1BE-939CDB8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0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9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A0B9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A0B95"/>
    <w:pPr>
      <w:spacing w:after="100"/>
      <w:ind w:left="280"/>
    </w:pPr>
  </w:style>
  <w:style w:type="character" w:customStyle="1" w:styleId="10">
    <w:name w:val="Заголовок 1 Знак"/>
    <w:basedOn w:val="a0"/>
    <w:link w:val="1"/>
    <w:uiPriority w:val="9"/>
    <w:rsid w:val="00EA0B9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2023-01-05T07:34:00Z</dcterms:created>
  <dcterms:modified xsi:type="dcterms:W3CDTF">2023-01-05T07:37:00Z</dcterms:modified>
</cp:coreProperties>
</file>