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F1" w:rsidRDefault="00F64F4F" w:rsidP="00F64F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Диссер_</w:t>
      </w:r>
      <w:r w:rsidRPr="004E0690">
        <w:rPr>
          <w:rFonts w:ascii="Times New Roman" w:hAnsi="Times New Roman" w:cs="Times New Roman"/>
          <w:color w:val="000000"/>
          <w:sz w:val="28"/>
          <w:szCs w:val="28"/>
        </w:rPr>
        <w:t>Разработка финансово-экономического обоснования инвестиционного проекта по строительству мелкосортного прокатного стана</w:t>
      </w:r>
    </w:p>
    <w:p w:rsidR="00F64F4F" w:rsidRDefault="00F64F4F" w:rsidP="00F64F4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Стр-54</w:t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107661874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F64F4F" w:rsidRPr="00BF48F4" w:rsidRDefault="00F64F4F" w:rsidP="00F64F4F">
          <w:pPr>
            <w:pStyle w:val="a4"/>
            <w:spacing w:before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F48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F48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F48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479415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16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Теоретико-методологические основы инвестирования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17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Понятие инвестиционного проекта, его состав и классификация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18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Методическая база анализа инвестиционных проектов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19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Особенности разработки технико-экономического обоснования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0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Характеристика АО  и обзор инвестиционных возможностей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1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Краткая технико-экономическая характеристика предприятия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2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Обзор инвестиционных возможностей АО 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3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Обоснование решения об инвестировании в проект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4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Расчет показателей ценности и рискованности инвестиционного проекта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5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Оценка экономической эффективности инвестиционного проекта</w:t>
            </w:r>
          </w:hyperlink>
        </w:p>
        <w:p w:rsidR="00F64F4F" w:rsidRPr="00BF48F4" w:rsidRDefault="00F64F4F" w:rsidP="00F64F4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6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Оценка рисков инвестиционного проекта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7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8" w:history="1">
            <w:r w:rsidRPr="00BF48F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479429" w:history="1"/>
        </w:p>
        <w:p w:rsidR="00F64F4F" w:rsidRPr="00BF48F4" w:rsidRDefault="00F64F4F" w:rsidP="00F64F4F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F64F4F" w:rsidRDefault="00F64F4F" w:rsidP="00F64F4F">
          <w:pPr>
            <w:rPr>
              <w:bCs/>
            </w:rPr>
          </w:pPr>
          <w:r w:rsidRPr="00BF48F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64F4F" w:rsidRDefault="00F64F4F">
      <w:pPr>
        <w:rPr>
          <w:bCs/>
        </w:rPr>
      </w:pPr>
      <w:r>
        <w:rPr>
          <w:bCs/>
        </w:rPr>
        <w:br w:type="page"/>
      </w:r>
    </w:p>
    <w:p w:rsidR="00F64F4F" w:rsidRPr="00F64F4F" w:rsidRDefault="00F64F4F" w:rsidP="00F64F4F">
      <w:pPr>
        <w:pStyle w:val="1"/>
        <w:rPr>
          <w:rFonts w:ascii="Times New Roman" w:hAnsi="Times New Roman" w:cs="Times New Roman"/>
          <w:color w:val="auto"/>
        </w:rPr>
      </w:pPr>
      <w:bookmarkStart w:id="0" w:name="_Toc34479427"/>
      <w:r w:rsidRPr="00F64F4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F64F4F" w:rsidRPr="00DB28C1" w:rsidRDefault="00F64F4F" w:rsidP="00F64F4F">
      <w:pPr>
        <w:widowControl w:val="0"/>
        <w:tabs>
          <w:tab w:val="left" w:pos="1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Проведенное в работе исследование позволило сделать следующие выводы и сформулировать рекомендации: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Инвестиционный проект является основой любой инвестиционной деятельности. Данное понятие подразумевает сложный технико-экономический комплекс финансовых, управленческих, технических и других видов решений. Разработка </w:t>
      </w:r>
      <w:proofErr w:type="spellStart"/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инвестпроекта</w:t>
      </w:r>
      <w:proofErr w:type="spellEnd"/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трудоемкий и длительный процесс, который требует ряда расчетов, анализов и оценок, и включает в себя несколько этапов. Сам проект состоит из нескольких фаз, составляющих его жизненный цикл. Для каждой из них характерны свои процессы, проблемы и ряд определенных вопросов, с которыми сталкиваются на том или ином этапе инвесторы.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Анализ показывает, что на выбор показателей как критериев оценки эффективности инвестиционных проектов могут влиять следующие факторы: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позиция, с которой проводится оценка инвестиционного проекта;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традиции­ отдельных стран и регионов, которые сложились в сфере оценки инвестиционных проектов;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масштабы деятельности владельца инвестиционного проекта;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существование ограничений на ресурсы для финансирования проекта;</w:t>
      </w:r>
    </w:p>
    <w:p w:rsidR="00F64F4F" w:rsidRPr="00AA5264" w:rsidRDefault="00F64F4F" w:rsidP="00F64F4F">
      <w:pPr>
        <w:widowControl w:val="0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A5264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принадлежность инвестиционного проекта к определенной категории, которой соответствует установленная система методов оценки, определенная политиками, процедурами и правилами институции, которая является собственником, кредитором или оценщиком инвестиционного проекта.</w:t>
      </w:r>
    </w:p>
    <w:p w:rsidR="00F64F4F" w:rsidRDefault="00F64F4F">
      <w:bookmarkStart w:id="1" w:name="_GoBack"/>
      <w:r>
        <w:br w:type="page"/>
      </w:r>
    </w:p>
    <w:p w:rsidR="00F64F4F" w:rsidRPr="00F64F4F" w:rsidRDefault="00F64F4F" w:rsidP="00F64F4F">
      <w:pPr>
        <w:pStyle w:val="1"/>
        <w:rPr>
          <w:rFonts w:ascii="Times New Roman" w:hAnsi="Times New Roman" w:cs="Times New Roman"/>
          <w:color w:val="auto"/>
        </w:rPr>
      </w:pPr>
      <w:bookmarkStart w:id="2" w:name="_Toc34479428"/>
      <w:bookmarkEnd w:id="1"/>
      <w:r w:rsidRPr="00F64F4F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</w:p>
    <w:p w:rsidR="00F64F4F" w:rsidRPr="008A0C41" w:rsidRDefault="00F64F4F" w:rsidP="00F64F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F4F" w:rsidRPr="008A0C41" w:rsidRDefault="00F64F4F" w:rsidP="00F64F4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C41">
        <w:rPr>
          <w:rFonts w:ascii="Times New Roman" w:hAnsi="Times New Roman" w:cs="Times New Roman"/>
          <w:sz w:val="28"/>
          <w:szCs w:val="28"/>
        </w:rPr>
        <w:t>Предпринимательский кодекс Республики Казахстан от 29 октября 2015 года № 375-V ЗРК (с изменениями и дополнениями по состоянию на 28.12.2016 г.)</w:t>
      </w:r>
    </w:p>
    <w:p w:rsidR="00F64F4F" w:rsidRPr="008A0C41" w:rsidRDefault="00F64F4F" w:rsidP="00F64F4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85453">
        <w:rPr>
          <w:rFonts w:ascii="Times New Roman" w:hAnsi="Times New Roman" w:cs="Times New Roman"/>
          <w:sz w:val="28"/>
          <w:szCs w:val="28"/>
          <w:shd w:val="clear" w:color="auto" w:fill="FFFFFF"/>
        </w:rPr>
        <w:t>Бочаров, В. В. Инвестиции. Инвестиционный портфель. Источники финансирования. Выбор стратегии / В.В. Бочаров. - М.: Питер, </w:t>
      </w:r>
      <w:r w:rsidRPr="00900B7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Pr="00D85453">
        <w:rPr>
          <w:rStyle w:val="a5"/>
        </w:rPr>
        <w:t>.</w:t>
      </w:r>
      <w:r w:rsidRPr="00D85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- 288 c.</w:t>
      </w:r>
    </w:p>
    <w:p w:rsidR="00F64F4F" w:rsidRPr="008A0C41" w:rsidRDefault="00F64F4F" w:rsidP="00F64F4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0C41">
        <w:rPr>
          <w:rFonts w:ascii="Times New Roman" w:hAnsi="Times New Roman" w:cs="Times New Roman"/>
          <w:color w:val="000000"/>
          <w:sz w:val="28"/>
          <w:szCs w:val="28"/>
        </w:rPr>
        <w:t>Ример</w:t>
      </w:r>
      <w:proofErr w:type="spellEnd"/>
      <w:r w:rsidRPr="008A0C41">
        <w:rPr>
          <w:rFonts w:ascii="Times New Roman" w:hAnsi="Times New Roman" w:cs="Times New Roman"/>
          <w:color w:val="000000"/>
          <w:sz w:val="28"/>
          <w:szCs w:val="28"/>
        </w:rPr>
        <w:t xml:space="preserve"> М.И. Экономическая оценка инвестиций – М.: Издательство «Питер», 2014. – 463 с.</w:t>
      </w:r>
    </w:p>
    <w:p w:rsidR="00F64F4F" w:rsidRPr="008A0C41" w:rsidRDefault="00F64F4F" w:rsidP="00F64F4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427AC">
        <w:rPr>
          <w:rFonts w:ascii="Times New Roman" w:hAnsi="Times New Roman" w:cs="Times New Roman"/>
          <w:sz w:val="28"/>
          <w:szCs w:val="28"/>
        </w:rPr>
        <w:t xml:space="preserve">Шабалин А.Н. Инвестиционное проектирование Учебно-методический </w:t>
      </w:r>
      <w:proofErr w:type="spellStart"/>
      <w:r w:rsidRPr="00A427AC">
        <w:rPr>
          <w:rFonts w:ascii="Times New Roman" w:hAnsi="Times New Roman" w:cs="Times New Roman"/>
          <w:sz w:val="28"/>
          <w:szCs w:val="28"/>
        </w:rPr>
        <w:t>комплекс.М</w:t>
      </w:r>
      <w:proofErr w:type="spellEnd"/>
      <w:r w:rsidRPr="00A427AC">
        <w:rPr>
          <w:rFonts w:ascii="Times New Roman" w:hAnsi="Times New Roman" w:cs="Times New Roman"/>
          <w:sz w:val="28"/>
          <w:szCs w:val="28"/>
        </w:rPr>
        <w:t>.: ЕАОИ, 2011. - 184 с.</w:t>
      </w:r>
    </w:p>
    <w:p w:rsidR="00F64F4F" w:rsidRPr="008A0C41" w:rsidRDefault="00F64F4F" w:rsidP="00F64F4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427AC">
        <w:rPr>
          <w:rFonts w:ascii="Times New Roman" w:hAnsi="Times New Roman" w:cs="Times New Roman"/>
          <w:color w:val="000000"/>
          <w:sz w:val="28"/>
          <w:szCs w:val="28"/>
        </w:rPr>
        <w:t>Козловский В.В. Методология исследования инвестиционных процессов // Наука молодая. 2010.- № 10.</w:t>
      </w:r>
    </w:p>
    <w:p w:rsidR="00F64F4F" w:rsidRDefault="00F64F4F" w:rsidP="00F64F4F"/>
    <w:sectPr w:rsidR="00F6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F0F43"/>
    <w:multiLevelType w:val="hybridMultilevel"/>
    <w:tmpl w:val="60D8C780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11"/>
    <w:rsid w:val="009D2211"/>
    <w:rsid w:val="00B101F1"/>
    <w:rsid w:val="00F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2139"/>
  <w15:chartTrackingRefBased/>
  <w15:docId w15:val="{EFC453F5-1F27-46A8-8D4D-368D3420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F"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F6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4F"/>
    <w:rPr>
      <w:color w:val="0000FF"/>
      <w:u w:val="single"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"/>
    <w:basedOn w:val="a0"/>
    <w:link w:val="1"/>
    <w:rsid w:val="00F64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nhideWhenUsed/>
    <w:qFormat/>
    <w:rsid w:val="00F64F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4F4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64F4F"/>
    <w:pPr>
      <w:spacing w:after="100"/>
      <w:ind w:left="220"/>
    </w:pPr>
  </w:style>
  <w:style w:type="character" w:styleId="a5">
    <w:name w:val="Strong"/>
    <w:basedOn w:val="a0"/>
    <w:uiPriority w:val="22"/>
    <w:qFormat/>
    <w:rsid w:val="00F64F4F"/>
    <w:rPr>
      <w:b/>
      <w:bCs/>
    </w:rPr>
  </w:style>
  <w:style w:type="paragraph" w:styleId="a6">
    <w:name w:val="List Paragraph"/>
    <w:aliases w:val="маркированный,Абзац списка1"/>
    <w:basedOn w:val="a"/>
    <w:link w:val="a7"/>
    <w:qFormat/>
    <w:rsid w:val="00F64F4F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1 Знак"/>
    <w:basedOn w:val="a0"/>
    <w:link w:val="a6"/>
    <w:locked/>
    <w:rsid w:val="00F6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2021-03-18T08:21:00Z</dcterms:created>
  <dcterms:modified xsi:type="dcterms:W3CDTF">2021-03-18T08:23:00Z</dcterms:modified>
</cp:coreProperties>
</file>