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1C6" w:rsidRDefault="000D61C6" w:rsidP="000D61C6">
      <w:pPr>
        <w:tabs>
          <w:tab w:val="left" w:pos="382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D61C6" w:rsidRDefault="000D61C6" w:rsidP="000D61C6">
      <w:pPr>
        <w:tabs>
          <w:tab w:val="left" w:pos="38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Разработка механизмов продвижения малого бизнеса в Республике Казахстан</w:t>
      </w:r>
    </w:p>
    <w:p w:rsidR="000D61C6" w:rsidRDefault="000D61C6" w:rsidP="000D61C6">
      <w:pPr>
        <w:tabs>
          <w:tab w:val="left" w:pos="382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Стр_51</w:t>
      </w:r>
    </w:p>
    <w:p w:rsidR="000D61C6" w:rsidRDefault="000D61C6" w:rsidP="000D61C6">
      <w:pPr>
        <w:tabs>
          <w:tab w:val="left" w:pos="574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0D61C6" w:rsidRDefault="000D61C6" w:rsidP="000D61C6">
      <w:pPr>
        <w:tabs>
          <w:tab w:val="left" w:pos="574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Введение </w:t>
      </w:r>
    </w:p>
    <w:p w:rsidR="000D61C6" w:rsidRPr="00B37E61" w:rsidRDefault="000D61C6" w:rsidP="000D6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C6" w:rsidRPr="00B37E61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E61">
        <w:rPr>
          <w:rFonts w:ascii="Times New Roman" w:hAnsi="Times New Roman" w:cs="Times New Roman"/>
          <w:b/>
          <w:bCs/>
          <w:sz w:val="28"/>
          <w:szCs w:val="28"/>
        </w:rPr>
        <w:t>ТЕОРЕТИЧЕСКИЕ АСПЕКТЫ ОСОБЕННОСТЕЙ ПРОДВИЖЕНИЯ МАЛОГО БИЗНЕСА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1.1 Понятие и особенности развития малого бизнеса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E61">
        <w:rPr>
          <w:rFonts w:ascii="Times New Roman" w:hAnsi="Times New Roman" w:cs="Times New Roman"/>
          <w:sz w:val="28"/>
          <w:szCs w:val="28"/>
        </w:rPr>
        <w:t>1.2 Продвижение малого бизнеса: принципы и метод</w:t>
      </w:r>
      <w:r w:rsidRPr="00B37E61">
        <w:rPr>
          <w:rFonts w:ascii="Times New Roman" w:hAnsi="Times New Roman" w:cs="Times New Roman"/>
          <w:sz w:val="28"/>
          <w:szCs w:val="28"/>
          <w:lang w:val="ru-RU"/>
        </w:rPr>
        <w:t>ы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1.3 Анализ современного состояния малого и среднего бизнеса в Республике Казахстан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E61">
        <w:rPr>
          <w:rFonts w:ascii="Times New Roman" w:hAnsi="Times New Roman" w:cs="Times New Roman"/>
          <w:b/>
          <w:bCs/>
          <w:sz w:val="28"/>
          <w:szCs w:val="28"/>
        </w:rPr>
        <w:t>2 АНАЛИЗ ХОЗЯЙСТВЕ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ННОЙ ДЕЯТЕЛЬНОСТИ ТОО 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2.1 Организационно-экономическая деятельность компании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2.2 Анализ маркетинговой деятельности компании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2.3 Оценка эффективности существующих подходов к продвижению компании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E61">
        <w:rPr>
          <w:rFonts w:ascii="Times New Roman" w:hAnsi="Times New Roman" w:cs="Times New Roman"/>
          <w:b/>
          <w:bCs/>
          <w:sz w:val="28"/>
          <w:szCs w:val="28"/>
        </w:rPr>
        <w:t>3 РАЗРАБОТКА СТРА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ТЕГИИ ПРОДВИЖЕНИЯ ТОО 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3.1 Механизмы выбора стратегии продвижения и план мероприятий по ее реализации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3.2 Разработка мероприятий по рекламе и внедрению дополнительных услуг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3.3 Оценка эффективности мероприятий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E61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 w:rsidR="000D61C6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7E61">
        <w:rPr>
          <w:rFonts w:ascii="Times New Roman" w:hAnsi="Times New Roman" w:cs="Times New Roman"/>
          <w:b/>
          <w:bCs/>
          <w:sz w:val="28"/>
          <w:szCs w:val="28"/>
        </w:rPr>
        <w:t>СПИСОК ИСПОЛЬЗОВАННЫХ ИСТОЧНИКОВ</w:t>
      </w:r>
    </w:p>
    <w:p w:rsidR="000D61C6" w:rsidRPr="00B37E61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C6" w:rsidRPr="00B37E61" w:rsidRDefault="000D61C6" w:rsidP="000D61C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C6" w:rsidRDefault="000D61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58"/>
        <w:gridCol w:w="1087"/>
      </w:tblGrid>
      <w:tr w:rsidR="000D61C6" w:rsidRPr="00B37E61" w:rsidTr="000D61C6">
        <w:tc>
          <w:tcPr>
            <w:tcW w:w="82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1C6" w:rsidRPr="00B37E61" w:rsidRDefault="000D61C6" w:rsidP="000D61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0D61C6" w:rsidRPr="00B37E61" w:rsidRDefault="000D61C6" w:rsidP="001C76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0D61C6" w:rsidRPr="00B37E61" w:rsidRDefault="000D61C6" w:rsidP="000D61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61C6" w:rsidRDefault="000D61C6">
      <w:r>
        <w:br w:type="page"/>
      </w:r>
    </w:p>
    <w:p w:rsidR="000D61C6" w:rsidRPr="00B37E61" w:rsidRDefault="000D61C6" w:rsidP="000D61C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37E6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</w:p>
    <w:p w:rsidR="000D61C6" w:rsidRPr="00B37E61" w:rsidRDefault="000D61C6" w:rsidP="000D6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1C6" w:rsidRPr="00B37E61" w:rsidRDefault="000D61C6" w:rsidP="000D6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В соответствии с изложенным материалом исследования, сделаем основные выводы.</w:t>
      </w:r>
    </w:p>
    <w:p w:rsidR="000D61C6" w:rsidRPr="00B37E61" w:rsidRDefault="000D61C6" w:rsidP="000D6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37E61">
        <w:rPr>
          <w:rFonts w:ascii="Times New Roman" w:hAnsi="Times New Roman" w:cs="Times New Roman"/>
          <w:sz w:val="28"/>
          <w:szCs w:val="28"/>
          <w:lang w:val="ru-RU"/>
        </w:rPr>
        <w:t>В ходе исследования, было определено, что согласно законодательству Республики Казахстан, предприятия малого бизнеса являются одним из ведущих секторов экономики. Субъектами малого и среднего предпринимательства можно считать индивидуальных предпринимателей без образования юридического лица и юридические лица, которые осуществляют предпринимательство, со среднегодовым количеством сотрудников не более 100 человек и среднегодовым доходом не свыше 3000 МРП, который установлен законодательством о республиканском бюджете и действующим на 1 января соответствующего финансового года.</w:t>
      </w:r>
    </w:p>
    <w:p w:rsidR="000D61C6" w:rsidRDefault="000D61C6">
      <w:pPr>
        <w:rPr>
          <w:lang w:val="ru-RU"/>
        </w:rPr>
      </w:pPr>
      <w:r>
        <w:rPr>
          <w:lang w:val="ru-RU"/>
        </w:rPr>
        <w:br w:type="page"/>
      </w:r>
    </w:p>
    <w:p w:rsidR="000D61C6" w:rsidRPr="00B37E61" w:rsidRDefault="000D61C6" w:rsidP="000D61C6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31481482"/>
      <w:r w:rsidRPr="00B37E6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0"/>
    </w:p>
    <w:p w:rsidR="000D61C6" w:rsidRPr="00B37E61" w:rsidRDefault="000D61C6" w:rsidP="000D61C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D61C6" w:rsidRPr="00B37E61" w:rsidRDefault="000D61C6" w:rsidP="000D61C6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Официальный сайт НБ РК</w:t>
      </w:r>
      <w:r w:rsidRPr="00B37E61">
        <w:rPr>
          <w:rFonts w:ascii="Times New Roman" w:hAnsi="Times New Roman" w:cs="Times New Roman"/>
          <w:sz w:val="28"/>
          <w:szCs w:val="28"/>
          <w:lang w:val="ru-RU"/>
        </w:rPr>
        <w:t xml:space="preserve">: [Электронный ресурс]. – Режим доступа: </w:t>
      </w:r>
      <w:hyperlink r:id="rId5" w:history="1">
        <w:r w:rsidRPr="00B37E61">
          <w:rPr>
            <w:rStyle w:val="a6"/>
            <w:rFonts w:ascii="Times New Roman" w:hAnsi="Times New Roman" w:cs="Times New Roman"/>
            <w:sz w:val="28"/>
            <w:szCs w:val="28"/>
          </w:rPr>
          <w:t>https://www.nationalbank.kz/?&amp;switch=kazakh</w:t>
        </w:r>
      </w:hyperlink>
      <w:r w:rsidRPr="00B37E61">
        <w:rPr>
          <w:rFonts w:ascii="Times New Roman" w:hAnsi="Times New Roman" w:cs="Times New Roman"/>
          <w:sz w:val="28"/>
          <w:szCs w:val="28"/>
          <w:lang w:val="ru-RU"/>
        </w:rPr>
        <w:t xml:space="preserve"> (Дата обращения: 06.01.2020).</w:t>
      </w:r>
    </w:p>
    <w:p w:rsidR="000D61C6" w:rsidRPr="00B37E61" w:rsidRDefault="000D61C6" w:rsidP="000D61C6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37E61">
        <w:rPr>
          <w:rFonts w:ascii="Times New Roman" w:hAnsi="Times New Roman" w:cs="Times New Roman"/>
          <w:sz w:val="28"/>
          <w:szCs w:val="28"/>
        </w:rPr>
        <w:t>Багаева</w:t>
      </w:r>
      <w:proofErr w:type="spellEnd"/>
      <w:r w:rsidRPr="00B37E61">
        <w:rPr>
          <w:rFonts w:ascii="Times New Roman" w:hAnsi="Times New Roman" w:cs="Times New Roman"/>
          <w:sz w:val="28"/>
          <w:szCs w:val="28"/>
        </w:rPr>
        <w:t xml:space="preserve"> М. В. Сколько стоит малый бизнес? Выбор системы налогообложения. - М.: Феникс, 2016. - 256 c.</w:t>
      </w:r>
    </w:p>
    <w:p w:rsidR="000D61C6" w:rsidRPr="00B37E61" w:rsidRDefault="000D61C6" w:rsidP="000D61C6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Кодекс Республики Казахстан от 29 октября 2015 года № 375-V «Предпринимательский кодекс Республики Казахстан» (с изменениями и дополнениями по состоянию на 11.01.2020 г.)</w:t>
      </w:r>
      <w:r w:rsidRPr="00B37E61">
        <w:rPr>
          <w:rFonts w:ascii="Times New Roman" w:hAnsi="Times New Roman" w:cs="Times New Roman"/>
          <w:sz w:val="28"/>
          <w:szCs w:val="28"/>
          <w:lang w:val="ru-RU"/>
        </w:rPr>
        <w:t xml:space="preserve">: [Электронный ресурс].  – Режим доступа: </w:t>
      </w:r>
      <w:hyperlink r:id="rId6" w:anchor="pos=3;-157" w:history="1">
        <w:r w:rsidRPr="00B37E61">
          <w:rPr>
            <w:rStyle w:val="a6"/>
            <w:rFonts w:ascii="Times New Roman" w:hAnsi="Times New Roman" w:cs="Times New Roman"/>
            <w:sz w:val="28"/>
            <w:szCs w:val="28"/>
            <w:lang w:val="ru-RU"/>
          </w:rPr>
          <w:t>https://online.zakon.kz/Document/?doc_id=38259854#pos=3;-157</w:t>
        </w:r>
      </w:hyperlink>
      <w:r w:rsidRPr="00B37E61">
        <w:rPr>
          <w:rStyle w:val="a6"/>
          <w:rFonts w:ascii="Times New Roman" w:hAnsi="Times New Roman" w:cs="Times New Roman"/>
          <w:sz w:val="28"/>
          <w:szCs w:val="28"/>
          <w:lang w:val="ru-RU"/>
        </w:rPr>
        <w:t xml:space="preserve"> (Дата обращения: 20.01.2020).</w:t>
      </w:r>
    </w:p>
    <w:p w:rsidR="000D61C6" w:rsidRPr="00B37E61" w:rsidRDefault="000D61C6" w:rsidP="000D61C6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>Медведев А</w:t>
      </w:r>
      <w:r w:rsidRPr="00B37E61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B37E61">
        <w:rPr>
          <w:rFonts w:ascii="Times New Roman" w:hAnsi="Times New Roman" w:cs="Times New Roman"/>
          <w:sz w:val="28"/>
          <w:szCs w:val="28"/>
        </w:rPr>
        <w:t xml:space="preserve"> Малый бизнес. - М.: Книга по Требованию, 2016. - 224 c.</w:t>
      </w:r>
    </w:p>
    <w:p w:rsidR="000D61C6" w:rsidRPr="00B37E61" w:rsidRDefault="000D61C6" w:rsidP="000D61C6">
      <w:pPr>
        <w:pStyle w:val="a4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7E61">
        <w:rPr>
          <w:rFonts w:ascii="Times New Roman" w:hAnsi="Times New Roman" w:cs="Times New Roman"/>
          <w:sz w:val="28"/>
          <w:szCs w:val="28"/>
        </w:rPr>
        <w:t xml:space="preserve">Гусаров Ю. В. Рекламная деятельность. - М.: ИНФРА-М, 2013. – </w:t>
      </w:r>
      <w:r w:rsidRPr="00B37E61">
        <w:rPr>
          <w:rFonts w:ascii="Times New Roman" w:hAnsi="Times New Roman" w:cs="Times New Roman"/>
          <w:sz w:val="28"/>
          <w:szCs w:val="28"/>
          <w:lang w:val="ru-RU"/>
        </w:rPr>
        <w:t>370 с</w:t>
      </w:r>
      <w:r w:rsidRPr="00B37E61">
        <w:rPr>
          <w:rFonts w:ascii="Times New Roman" w:hAnsi="Times New Roman" w:cs="Times New Roman"/>
          <w:sz w:val="28"/>
          <w:szCs w:val="28"/>
        </w:rPr>
        <w:t>.</w:t>
      </w:r>
    </w:p>
    <w:p w:rsidR="007322D9" w:rsidRPr="000D61C6" w:rsidRDefault="007322D9">
      <w:bookmarkStart w:id="1" w:name="_GoBack"/>
      <w:bookmarkEnd w:id="1"/>
    </w:p>
    <w:sectPr w:rsidR="007322D9" w:rsidRPr="000D61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E2C58"/>
    <w:multiLevelType w:val="hybridMultilevel"/>
    <w:tmpl w:val="6D9A4902"/>
    <w:lvl w:ilvl="0" w:tplc="2000000F">
      <w:start w:val="1"/>
      <w:numFmt w:val="decimal"/>
      <w:lvlText w:val="%1."/>
      <w:lvlJc w:val="left"/>
      <w:pPr>
        <w:ind w:left="825" w:hanging="360"/>
      </w:pPr>
    </w:lvl>
    <w:lvl w:ilvl="1" w:tplc="20000019" w:tentative="1">
      <w:start w:val="1"/>
      <w:numFmt w:val="lowerLetter"/>
      <w:lvlText w:val="%2."/>
      <w:lvlJc w:val="left"/>
      <w:pPr>
        <w:ind w:left="1545" w:hanging="360"/>
      </w:pPr>
    </w:lvl>
    <w:lvl w:ilvl="2" w:tplc="2000001B" w:tentative="1">
      <w:start w:val="1"/>
      <w:numFmt w:val="lowerRoman"/>
      <w:lvlText w:val="%3."/>
      <w:lvlJc w:val="right"/>
      <w:pPr>
        <w:ind w:left="2265" w:hanging="180"/>
      </w:pPr>
    </w:lvl>
    <w:lvl w:ilvl="3" w:tplc="2000000F" w:tentative="1">
      <w:start w:val="1"/>
      <w:numFmt w:val="decimal"/>
      <w:lvlText w:val="%4."/>
      <w:lvlJc w:val="left"/>
      <w:pPr>
        <w:ind w:left="2985" w:hanging="360"/>
      </w:pPr>
    </w:lvl>
    <w:lvl w:ilvl="4" w:tplc="20000019" w:tentative="1">
      <w:start w:val="1"/>
      <w:numFmt w:val="lowerLetter"/>
      <w:lvlText w:val="%5."/>
      <w:lvlJc w:val="left"/>
      <w:pPr>
        <w:ind w:left="3705" w:hanging="360"/>
      </w:pPr>
    </w:lvl>
    <w:lvl w:ilvl="5" w:tplc="2000001B" w:tentative="1">
      <w:start w:val="1"/>
      <w:numFmt w:val="lowerRoman"/>
      <w:lvlText w:val="%6."/>
      <w:lvlJc w:val="right"/>
      <w:pPr>
        <w:ind w:left="4425" w:hanging="180"/>
      </w:pPr>
    </w:lvl>
    <w:lvl w:ilvl="6" w:tplc="2000000F" w:tentative="1">
      <w:start w:val="1"/>
      <w:numFmt w:val="decimal"/>
      <w:lvlText w:val="%7."/>
      <w:lvlJc w:val="left"/>
      <w:pPr>
        <w:ind w:left="5145" w:hanging="360"/>
      </w:pPr>
    </w:lvl>
    <w:lvl w:ilvl="7" w:tplc="20000019" w:tentative="1">
      <w:start w:val="1"/>
      <w:numFmt w:val="lowerLetter"/>
      <w:lvlText w:val="%8."/>
      <w:lvlJc w:val="left"/>
      <w:pPr>
        <w:ind w:left="5865" w:hanging="360"/>
      </w:pPr>
    </w:lvl>
    <w:lvl w:ilvl="8" w:tplc="2000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B38"/>
    <w:rsid w:val="000D61C6"/>
    <w:rsid w:val="00661B38"/>
    <w:rsid w:val="0073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4C8F2"/>
  <w15:chartTrackingRefBased/>
  <w15:docId w15:val="{C3C77F9D-3E51-4D59-A2A4-A4F0406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1C6"/>
    <w:rPr>
      <w:lang w:val="x-none"/>
    </w:rPr>
  </w:style>
  <w:style w:type="paragraph" w:styleId="1">
    <w:name w:val="heading 1"/>
    <w:basedOn w:val="a"/>
    <w:next w:val="a"/>
    <w:link w:val="10"/>
    <w:uiPriority w:val="9"/>
    <w:qFormat/>
    <w:rsid w:val="000D61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1C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x-none"/>
    </w:rPr>
  </w:style>
  <w:style w:type="table" w:styleId="a3">
    <w:name w:val="Table Grid"/>
    <w:basedOn w:val="a1"/>
    <w:uiPriority w:val="39"/>
    <w:rsid w:val="000D61C6"/>
    <w:pPr>
      <w:spacing w:after="0" w:line="240" w:lineRule="auto"/>
    </w:pPr>
    <w:rPr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одзаголовок"/>
    <w:basedOn w:val="a"/>
    <w:link w:val="a5"/>
    <w:uiPriority w:val="34"/>
    <w:qFormat/>
    <w:rsid w:val="000D61C6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D61C6"/>
    <w:rPr>
      <w:color w:val="0563C1" w:themeColor="hyperlink"/>
      <w:u w:val="single"/>
    </w:rPr>
  </w:style>
  <w:style w:type="character" w:customStyle="1" w:styleId="a5">
    <w:name w:val="Абзац списка Знак"/>
    <w:aliases w:val="подзаголовок Знак"/>
    <w:link w:val="a4"/>
    <w:uiPriority w:val="34"/>
    <w:locked/>
    <w:rsid w:val="000D61C6"/>
    <w:rPr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zakon.kz/Document/?doc_id=38259854" TargetMode="External"/><Relationship Id="rId5" Type="http://schemas.openxmlformats.org/officeDocument/2006/relationships/hyperlink" Target="https://www.nationalbank.kz/?&amp;switch=kazak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2021-03-26T07:00:00Z</dcterms:created>
  <dcterms:modified xsi:type="dcterms:W3CDTF">2021-03-26T07:02:00Z</dcterms:modified>
</cp:coreProperties>
</file>