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2E" w:rsidRDefault="00D661B1" w:rsidP="00D66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Диссер_</w:t>
      </w:r>
      <w:r>
        <w:rPr>
          <w:rFonts w:ascii="Times New Roman" w:hAnsi="Times New Roman"/>
          <w:b/>
          <w:sz w:val="28"/>
          <w:szCs w:val="28"/>
        </w:rPr>
        <w:t>Разработка методов и механизмов стратегии развития архитектурно-проектной организации</w:t>
      </w:r>
    </w:p>
    <w:p w:rsidR="00D661B1" w:rsidRDefault="00D661B1" w:rsidP="00D66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Стр_70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66332"/>
        <w:docPartObj>
          <w:docPartGallery w:val="Table of Contents"/>
          <w:docPartUnique/>
        </w:docPartObj>
      </w:sdtPr>
      <w:sdtContent>
        <w:p w:rsidR="00D661B1" w:rsidRPr="00D661B1" w:rsidRDefault="00D661B1" w:rsidP="00D661B1">
          <w:pPr>
            <w:pStyle w:val="a4"/>
            <w:spacing w:before="0"/>
            <w:rPr>
              <w:rFonts w:ascii="Times New Roman" w:hAnsi="Times New Roman" w:cs="Times New Roman"/>
              <w:color w:val="auto"/>
            </w:rPr>
          </w:pPr>
          <w:r w:rsidRPr="00963BF4">
            <w:rPr>
              <w:rFonts w:ascii="Times New Roman" w:hAnsi="Times New Roman" w:cs="Times New Roman"/>
            </w:rPr>
            <w:fldChar w:fldCharType="begin"/>
          </w:r>
          <w:r w:rsidRPr="00963BF4">
            <w:rPr>
              <w:rFonts w:ascii="Times New Roman" w:hAnsi="Times New Roman" w:cs="Times New Roman"/>
            </w:rPr>
            <w:instrText xml:space="preserve"> TOC \o "1-3" \h \z \u </w:instrText>
          </w:r>
          <w:r w:rsidRPr="00963BF4">
            <w:rPr>
              <w:rFonts w:ascii="Times New Roman" w:hAnsi="Times New Roman" w:cs="Times New Roman"/>
            </w:rPr>
            <w:fldChar w:fldCharType="separate"/>
          </w:r>
        </w:p>
        <w:p w:rsidR="00D661B1" w:rsidRPr="00963BF4" w:rsidRDefault="00D661B1" w:rsidP="00D661B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20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D661B1" w:rsidRPr="00963BF4" w:rsidRDefault="00D661B1" w:rsidP="00D661B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21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АСПЕКТЫ СТРАТЕГИЧЕСКОГО РАЗВИТИЯ КОМПАНИИ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22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и необходимость стратегического развития компании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23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1.2 Методы стратегического управления предприятием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24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1.3 Методология оценки уровня стра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>тегического развития предприяти</w:t>
            </w:r>
            <w:r w:rsidRPr="00963BF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963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963BF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_Toc41222124 \h </w:instrText>
            </w:r>
            <w:r w:rsidRPr="00963BF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963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963BF4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Pr="00963BF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D661B1" w:rsidRPr="00963BF4" w:rsidRDefault="00D661B1" w:rsidP="00D661B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25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 ОЦЕНКА СТРАТЕГИЧЕСКОГО РАЗВИТИЯ АРХИТЕКТУРНО-ПРОЕКТНОЙ ОРГАНИЗАЦИИ ПРИМЕРЕ 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26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2.1 Характеристика деятельности компании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31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2.2 Оценка системы стратегического управления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32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2.3 Оценка эффективности системы стратегического развития ТОО </w:t>
            </w:r>
          </w:hyperlink>
        </w:p>
        <w:p w:rsidR="00D661B1" w:rsidRPr="00963BF4" w:rsidRDefault="00D661B1" w:rsidP="00D661B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33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3 ПРОБЛЕМЫ И НАПРАВЛЕНИЯ СТРАТЕГИЧЕСКОГО РАЗВИТИЯ ОРГАНИЗАЦИЙ АРХИТЕКТУРНО-ПРОЕКТНОЙ ОТРАСЛИ В РЕСПУБЛИКЕ КАЗАХСТАН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34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3.1 Недостатки системы стратегического развития казахстанских компаний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35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3.2 Направления стратегического развития ТОО </w:t>
            </w:r>
          </w:hyperlink>
        </w:p>
        <w:p w:rsidR="00D661B1" w:rsidRPr="00963BF4" w:rsidRDefault="00D661B1" w:rsidP="00D661B1">
          <w:pPr>
            <w:pStyle w:val="2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38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3.3 Планирование стратегического развития ТОО </w:t>
            </w:r>
          </w:hyperlink>
        </w:p>
        <w:p w:rsidR="00D661B1" w:rsidRPr="00963BF4" w:rsidRDefault="00D661B1" w:rsidP="00D661B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40" w:history="1">
            <w:r w:rsidRPr="00963BF4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D661B1" w:rsidRPr="00963BF4" w:rsidRDefault="00D661B1" w:rsidP="00D661B1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1222142" w:history="1">
            <w:r w:rsidRPr="00963BF4">
              <w:rPr>
                <w:rStyle w:val="a3"/>
                <w:rFonts w:ascii="Times New Roman" w:hAnsi="Times New Roman" w:cs="Times New Roman"/>
                <w:noProof/>
                <w:snapToGrid w:val="0"/>
                <w:sz w:val="28"/>
              </w:rPr>
              <w:t>СПИСОК ИСПОЛЬЗОВАННОЙ ЛИТЕРАТУРЫ</w:t>
            </w:r>
          </w:hyperlink>
        </w:p>
        <w:p w:rsidR="00D661B1" w:rsidRDefault="00D661B1" w:rsidP="00D661B1">
          <w:pPr>
            <w:spacing w:after="0" w:line="240" w:lineRule="auto"/>
            <w:ind w:firstLine="709"/>
          </w:pPr>
          <w:r w:rsidRPr="00963BF4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D661B1" w:rsidRDefault="00D661B1">
      <w:r>
        <w:br w:type="page"/>
      </w:r>
    </w:p>
    <w:p w:rsidR="00D661B1" w:rsidRPr="005A0D33" w:rsidRDefault="00D661B1" w:rsidP="00D661B1">
      <w:pPr>
        <w:pStyle w:val="1"/>
        <w:widowControl w:val="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40135107"/>
      <w:bookmarkStart w:id="1" w:name="_Toc41222140"/>
      <w:r w:rsidRPr="005A0D3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D661B1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61B1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5F90">
        <w:rPr>
          <w:rFonts w:ascii="Times New Roman" w:hAnsi="Times New Roman" w:cs="Times New Roman"/>
          <w:sz w:val="28"/>
          <w:szCs w:val="28"/>
        </w:rPr>
        <w:t>Стратегическое развитие организации ввиду этого можно рассматривать как систему управленческих и организационных решений, направленных на реализацию миссии и задач фирмы, связанных с ее преобразованием в новое состояние.</w:t>
      </w:r>
    </w:p>
    <w:p w:rsidR="00D661B1" w:rsidRPr="00E401D8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D8">
        <w:rPr>
          <w:rFonts w:ascii="Times New Roman" w:hAnsi="Times New Roman" w:cs="Times New Roman"/>
          <w:sz w:val="28"/>
          <w:szCs w:val="28"/>
        </w:rPr>
        <w:t xml:space="preserve">К методам оценки стратегического развития организаций посредством анализа внешней и внутренней среды относят: </w:t>
      </w:r>
      <w:r w:rsidRPr="00E40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GAP-анализ, PEST-анализ, SNW-анализ, S</w:t>
      </w:r>
      <w:r w:rsidRPr="00E401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WOT</w:t>
      </w:r>
      <w:r w:rsidRPr="00E40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-анализ, </w:t>
      </w:r>
      <w:r w:rsidRPr="00E401D8">
        <w:rPr>
          <w:rFonts w:ascii="Times New Roman" w:hAnsi="Times New Roman" w:cs="Times New Roman"/>
          <w:sz w:val="28"/>
          <w:szCs w:val="28"/>
        </w:rPr>
        <w:t xml:space="preserve">Матрицу БКГ, Модель И. </w:t>
      </w:r>
      <w:proofErr w:type="spellStart"/>
      <w:r w:rsidRPr="00E401D8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E401D8">
        <w:rPr>
          <w:rFonts w:ascii="Times New Roman" w:hAnsi="Times New Roman" w:cs="Times New Roman"/>
          <w:sz w:val="28"/>
          <w:szCs w:val="28"/>
        </w:rPr>
        <w:t>, Модель М. Портера.</w:t>
      </w:r>
    </w:p>
    <w:p w:rsidR="00D661B1" w:rsidRDefault="00D66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1B1" w:rsidRPr="00884DDC" w:rsidRDefault="00D661B1" w:rsidP="00D661B1">
      <w:pPr>
        <w:pStyle w:val="1"/>
        <w:widowControl w:val="0"/>
        <w:spacing w:before="0"/>
        <w:ind w:firstLine="709"/>
        <w:jc w:val="center"/>
        <w:rPr>
          <w:rFonts w:ascii="Times New Roman" w:hAnsi="Times New Roman" w:cs="Times New Roman"/>
          <w:snapToGrid w:val="0"/>
          <w:color w:val="auto"/>
        </w:rPr>
      </w:pPr>
      <w:bookmarkStart w:id="2" w:name="_Toc40135109"/>
      <w:bookmarkStart w:id="3" w:name="_Toc41222142"/>
      <w:r w:rsidRPr="00884DDC">
        <w:rPr>
          <w:rFonts w:ascii="Times New Roman" w:hAnsi="Times New Roman" w:cs="Times New Roman"/>
          <w:snapToGrid w:val="0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D661B1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661B1" w:rsidRPr="00884DDC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DC">
        <w:rPr>
          <w:rFonts w:ascii="Times New Roman" w:hAnsi="Times New Roman" w:cs="Times New Roman"/>
          <w:sz w:val="28"/>
          <w:szCs w:val="28"/>
        </w:rPr>
        <w:t>1 Каренов Р.С. Стратегический менеджмент. - Караганда: ИПЦ «Профобразование», 2015. – 112 с.;</w:t>
      </w:r>
    </w:p>
    <w:p w:rsidR="00D661B1" w:rsidRPr="00884DDC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DDC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884DDC">
        <w:rPr>
          <w:rFonts w:ascii="Times New Roman" w:hAnsi="Times New Roman" w:cs="Times New Roman"/>
          <w:sz w:val="28"/>
          <w:szCs w:val="28"/>
          <w:lang w:val="en-US"/>
        </w:rPr>
        <w:t>Mintzberg</w:t>
      </w:r>
      <w:proofErr w:type="spellEnd"/>
      <w:r w:rsidRPr="00884D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DDC">
        <w:rPr>
          <w:rFonts w:ascii="Times New Roman" w:hAnsi="Times New Roman" w:cs="Times New Roman"/>
          <w:sz w:val="28"/>
          <w:szCs w:val="28"/>
        </w:rPr>
        <w:t>Н</w:t>
      </w:r>
      <w:r w:rsidRPr="00884DDC">
        <w:rPr>
          <w:rFonts w:ascii="Times New Roman" w:hAnsi="Times New Roman" w:cs="Times New Roman"/>
          <w:sz w:val="28"/>
          <w:szCs w:val="28"/>
          <w:lang w:val="en-US"/>
        </w:rPr>
        <w:t xml:space="preserve">. The Strategy Process. Henry </w:t>
      </w:r>
      <w:proofErr w:type="spellStart"/>
      <w:r w:rsidRPr="00884DDC">
        <w:rPr>
          <w:rFonts w:ascii="Times New Roman" w:hAnsi="Times New Roman" w:cs="Times New Roman"/>
          <w:sz w:val="28"/>
          <w:szCs w:val="28"/>
          <w:lang w:val="en-US"/>
        </w:rPr>
        <w:t>Mintzberg</w:t>
      </w:r>
      <w:proofErr w:type="spellEnd"/>
      <w:r w:rsidRPr="00884DDC">
        <w:rPr>
          <w:rFonts w:ascii="Times New Roman" w:hAnsi="Times New Roman" w:cs="Times New Roman"/>
          <w:sz w:val="28"/>
          <w:szCs w:val="28"/>
          <w:lang w:val="en-US"/>
        </w:rPr>
        <w:t xml:space="preserve">, James Brian Quinn, Sumatra </w:t>
      </w:r>
      <w:proofErr w:type="spellStart"/>
      <w:r w:rsidRPr="00884DDC">
        <w:rPr>
          <w:rFonts w:ascii="Times New Roman" w:hAnsi="Times New Roman" w:cs="Times New Roman"/>
          <w:sz w:val="28"/>
          <w:szCs w:val="28"/>
          <w:lang w:val="en-US"/>
        </w:rPr>
        <w:t>Ghoshal</w:t>
      </w:r>
      <w:proofErr w:type="spellEnd"/>
      <w:r w:rsidRPr="00884DDC">
        <w:rPr>
          <w:rFonts w:ascii="Times New Roman" w:hAnsi="Times New Roman" w:cs="Times New Roman"/>
          <w:sz w:val="28"/>
          <w:szCs w:val="28"/>
          <w:lang w:val="en-US"/>
        </w:rPr>
        <w:t>, 1998, p.13-21;</w:t>
      </w:r>
    </w:p>
    <w:p w:rsidR="00D661B1" w:rsidRPr="00884DDC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84DDC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727BAA">
        <w:rPr>
          <w:rFonts w:ascii="Times New Roman" w:hAnsi="Times New Roman" w:cs="Times New Roman"/>
          <w:sz w:val="28"/>
          <w:szCs w:val="28"/>
        </w:rPr>
        <w:t xml:space="preserve"> </w:t>
      </w:r>
      <w:r w:rsidRPr="00884DDC">
        <w:rPr>
          <w:rFonts w:ascii="Times New Roman" w:hAnsi="Times New Roman" w:cs="Times New Roman"/>
          <w:sz w:val="28"/>
          <w:szCs w:val="28"/>
        </w:rPr>
        <w:t>И</w:t>
      </w:r>
      <w:r w:rsidRPr="00727BAA">
        <w:rPr>
          <w:rFonts w:ascii="Times New Roman" w:hAnsi="Times New Roman" w:cs="Times New Roman"/>
          <w:sz w:val="28"/>
          <w:szCs w:val="28"/>
        </w:rPr>
        <w:t xml:space="preserve">. </w:t>
      </w:r>
      <w:r w:rsidRPr="00884DDC">
        <w:rPr>
          <w:rFonts w:ascii="Times New Roman" w:hAnsi="Times New Roman" w:cs="Times New Roman"/>
          <w:sz w:val="28"/>
          <w:szCs w:val="28"/>
        </w:rPr>
        <w:t>Стратегическое</w:t>
      </w:r>
      <w:r w:rsidRPr="00727BAA">
        <w:rPr>
          <w:rFonts w:ascii="Times New Roman" w:hAnsi="Times New Roman" w:cs="Times New Roman"/>
          <w:sz w:val="28"/>
          <w:szCs w:val="28"/>
        </w:rPr>
        <w:t xml:space="preserve"> </w:t>
      </w:r>
      <w:r w:rsidRPr="00884DDC">
        <w:rPr>
          <w:rFonts w:ascii="Times New Roman" w:hAnsi="Times New Roman" w:cs="Times New Roman"/>
          <w:sz w:val="28"/>
          <w:szCs w:val="28"/>
        </w:rPr>
        <w:t>управление</w:t>
      </w:r>
      <w:r w:rsidRPr="00727BAA">
        <w:rPr>
          <w:rFonts w:ascii="Times New Roman" w:hAnsi="Times New Roman" w:cs="Times New Roman"/>
          <w:sz w:val="28"/>
          <w:szCs w:val="28"/>
        </w:rPr>
        <w:t xml:space="preserve">. </w:t>
      </w:r>
      <w:r w:rsidRPr="00884DDC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884DD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84DDC">
        <w:rPr>
          <w:rFonts w:ascii="Times New Roman" w:hAnsi="Times New Roman" w:cs="Times New Roman"/>
          <w:sz w:val="28"/>
          <w:szCs w:val="28"/>
        </w:rPr>
        <w:t xml:space="preserve"> - 2000. - 575 с.;</w:t>
      </w:r>
    </w:p>
    <w:p w:rsidR="00D661B1" w:rsidRPr="00884DDC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DC">
        <w:rPr>
          <w:rFonts w:ascii="Times New Roman" w:hAnsi="Times New Roman" w:cs="Times New Roman"/>
          <w:sz w:val="28"/>
          <w:szCs w:val="28"/>
        </w:rPr>
        <w:t xml:space="preserve">4 Гапоненко А.Л., </w:t>
      </w:r>
      <w:proofErr w:type="spellStart"/>
      <w:r w:rsidRPr="00884DDC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884DDC">
        <w:rPr>
          <w:rFonts w:ascii="Times New Roman" w:hAnsi="Times New Roman" w:cs="Times New Roman"/>
          <w:sz w:val="28"/>
          <w:szCs w:val="28"/>
        </w:rPr>
        <w:t xml:space="preserve"> А.П. Стратегическое управление: Учебник. - М.: Омега-Л, 2018. – 84 с.;</w:t>
      </w:r>
    </w:p>
    <w:p w:rsidR="00D661B1" w:rsidRPr="00884DDC" w:rsidRDefault="00D661B1" w:rsidP="00D66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D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84DDC">
        <w:rPr>
          <w:rFonts w:ascii="Times New Roman" w:hAnsi="Times New Roman" w:cs="Times New Roman"/>
          <w:sz w:val="28"/>
          <w:szCs w:val="28"/>
        </w:rPr>
        <w:t>Люкшинов</w:t>
      </w:r>
      <w:proofErr w:type="spellEnd"/>
      <w:r w:rsidRPr="00884DDC">
        <w:rPr>
          <w:rFonts w:ascii="Times New Roman" w:hAnsi="Times New Roman" w:cs="Times New Roman"/>
          <w:sz w:val="28"/>
          <w:szCs w:val="28"/>
        </w:rPr>
        <w:t xml:space="preserve"> А.Н. Стратегический менеджмент: </w:t>
      </w:r>
      <w:proofErr w:type="spellStart"/>
      <w:r w:rsidRPr="00884DDC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884DDC">
        <w:rPr>
          <w:rFonts w:ascii="Times New Roman" w:hAnsi="Times New Roman" w:cs="Times New Roman"/>
          <w:sz w:val="28"/>
          <w:szCs w:val="28"/>
        </w:rPr>
        <w:t>. - М.: ЮНИТИ-ДАНА, 2010. – 126 с.;</w:t>
      </w:r>
    </w:p>
    <w:p w:rsidR="00D661B1" w:rsidRDefault="00D661B1" w:rsidP="00D661B1">
      <w:bookmarkStart w:id="4" w:name="_GoBack"/>
      <w:bookmarkEnd w:id="4"/>
    </w:p>
    <w:sectPr w:rsidR="00D6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4E"/>
    <w:rsid w:val="007C194E"/>
    <w:rsid w:val="00D5012E"/>
    <w:rsid w:val="00D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F303"/>
  <w15:chartTrackingRefBased/>
  <w15:docId w15:val="{9A1432FF-4111-4930-9178-9395B1B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1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661B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661B1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D661B1"/>
    <w:pPr>
      <w:spacing w:after="100" w:line="276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2021-02-25T08:35:00Z</dcterms:created>
  <dcterms:modified xsi:type="dcterms:W3CDTF">2021-02-25T08:37:00Z</dcterms:modified>
</cp:coreProperties>
</file>