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F" w:rsidRDefault="00C33B64" w:rsidP="00C33B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4">
        <w:rPr>
          <w:rFonts w:ascii="Times New Roman" w:hAnsi="Times New Roman" w:cs="Times New Roman"/>
          <w:sz w:val="28"/>
          <w:szCs w:val="28"/>
        </w:rPr>
        <w:t>Диссертация_</w:t>
      </w:r>
      <w:r w:rsidRPr="00C3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B6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корпоративного управления и ее совершенствование на примере компании</w:t>
      </w:r>
    </w:p>
    <w:p w:rsidR="00C33B64" w:rsidRDefault="00C33B64" w:rsidP="00C33B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Стр_71</w:t>
      </w:r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4477226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27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1 Теоретико-методологические аспекты формирования        системы корпоративного управления в компании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28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роль корпоративного управления в компании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4477229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Современные модели корпоративного управления</w:t>
        </w:r>
      </w:hyperlink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30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 xml:space="preserve">2 Система корпоративного управления АО 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31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Общая характеристика деятельности</w:t>
        </w:r>
        <w:r w:rsidRPr="00C33B64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 xml:space="preserve"> АО 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32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Обзор системы корпоративного управления АО 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4477237" w:history="1">
        <w:r w:rsidRPr="00C33B6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2.3 Исследование системы корпоративного управления в АО </w:t>
        </w:r>
      </w:hyperlink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38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3 Направления совершенствования системы корпоративного управления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4477239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Рекомендации по оптимизации системы корпоративного управления </w:t>
        </w:r>
        <w:r w:rsidRPr="00C33B64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x-none"/>
          </w:rPr>
          <w:t xml:space="preserve">АО </w:t>
        </w:r>
      </w:hyperlink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4477240" w:history="1">
        <w:r w:rsidRPr="00C33B6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Оптимизация внутренней нормативной базы корпоративного управления</w:t>
        </w:r>
      </w:hyperlink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4477241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33B64" w:rsidRPr="00C33B64" w:rsidRDefault="00C33B64" w:rsidP="00C33B6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3B64" w:rsidRP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Style w:val="a3"/>
          <w:rFonts w:ascii="Times New Roman" w:hAnsi="Times New Roman" w:cs="Times New Roman"/>
          <w:caps/>
          <w:noProof/>
          <w:color w:val="auto"/>
          <w:sz w:val="28"/>
          <w:szCs w:val="28"/>
          <w:u w:val="none"/>
        </w:rPr>
      </w:pPr>
      <w:hyperlink w:anchor="_Toc104477242" w:history="1">
        <w:r w:rsidRPr="00C33B64">
          <w:rPr>
            <w:rStyle w:val="a3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C33B64" w:rsidRDefault="00C33B64" w:rsidP="00C33B64">
      <w:pPr>
        <w:pStyle w:val="11"/>
        <w:tabs>
          <w:tab w:val="right" w:leader="dot" w:pos="9628"/>
        </w:tabs>
        <w:spacing w:after="0" w:line="276" w:lineRule="auto"/>
        <w:rPr>
          <w:rFonts w:ascii="Arial" w:eastAsiaTheme="minorEastAsia" w:hAnsi="Arial" w:cs="Arial"/>
          <w:caps/>
          <w:noProof/>
          <w:sz w:val="24"/>
          <w:szCs w:val="24"/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lang w:eastAsia="ru-RU"/>
        </w:rPr>
      </w:pPr>
    </w:p>
    <w:p w:rsidR="00C33B64" w:rsidRPr="00C33B64" w:rsidRDefault="00C33B64" w:rsidP="00C33B64">
      <w:pPr>
        <w:pStyle w:val="1"/>
        <w:keepNext w:val="0"/>
        <w:keepLines w:val="0"/>
        <w:widowControl w:val="0"/>
        <w:tabs>
          <w:tab w:val="left" w:pos="1134"/>
        </w:tabs>
        <w:spacing w:before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104477241"/>
      <w:r w:rsidRPr="00C33B6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C33B64" w:rsidRPr="00C33B64" w:rsidRDefault="00C33B64" w:rsidP="00C33B6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64" w:rsidRPr="00C33B64" w:rsidRDefault="00C33B64" w:rsidP="00C33B6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64">
        <w:rPr>
          <w:rFonts w:ascii="Times New Roman" w:hAnsi="Times New Roman" w:cs="Times New Roman"/>
          <w:sz w:val="28"/>
          <w:szCs w:val="28"/>
        </w:rPr>
        <w:t>Проведенное исследование позволило сделать ряд выводов по теоретическим аспектам исследования:</w:t>
      </w:r>
    </w:p>
    <w:p w:rsidR="00C33B64" w:rsidRPr="00C33B64" w:rsidRDefault="00C33B64" w:rsidP="00C33B6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корпоративное управление является одним из основных ключевых факторов роста конкурентоспособности бизнеса. Динамичное развитие компании невозможно без эффективно работающей структуры корпоративного управления, которая определяет взаимоотношениями между Советом директоров и всеми другими участниками управленческого процесса; </w:t>
      </w:r>
    </w:p>
    <w:p w:rsidR="00C33B64" w:rsidRPr="00C33B64" w:rsidRDefault="00C33B64" w:rsidP="00C33B6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система корпоративного управления дает возможность увеличить стоимость компании, снизить стоимость привлекаемого капитала, уменьшить финансовые, операционные и предпринимательские риски, повысить адаптацию компании к внешним изменениям. Кроме того, эффективная система корпоративного управления повышает</w:t>
      </w:r>
      <w:r w:rsidRPr="00C33B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уверенность акционеров и инвесторов в том, что их средства будут в разумном плане расходоваться руководством компании и помогать росту ее доходности. В развитой структуре корпоративного управления успешность и конкурентоспособность достигается при возможности компании вовремя адаптироваться к изменениям внешней среды, в том числе за счет внесения изменений в процессы корпоративного управления;</w:t>
      </w:r>
    </w:p>
    <w:p w:rsidR="00C33B64" w:rsidRPr="00C33B64" w:rsidRDefault="00C33B64" w:rsidP="00C33B64">
      <w:pPr>
        <w:rPr>
          <w:lang w:eastAsia="ru-RU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Default="00C33B64" w:rsidP="00C33B64">
      <w:pPr>
        <w:rPr>
          <w:rFonts w:ascii="Times New Roman" w:hAnsi="Times New Roman" w:cs="Times New Roman"/>
          <w:sz w:val="28"/>
          <w:szCs w:val="28"/>
        </w:rPr>
      </w:pPr>
    </w:p>
    <w:p w:rsidR="00C33B64" w:rsidRPr="00C33B64" w:rsidRDefault="00C33B64" w:rsidP="00C33B64">
      <w:pPr>
        <w:pStyle w:val="1"/>
        <w:keepNext w:val="0"/>
        <w:keepLines w:val="0"/>
        <w:widowControl w:val="0"/>
        <w:tabs>
          <w:tab w:val="left" w:pos="1134"/>
        </w:tabs>
        <w:spacing w:before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" w:name="_Toc104477242"/>
      <w:bookmarkStart w:id="2" w:name="_GoBack"/>
      <w:r w:rsidRPr="00C33B6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C33B64" w:rsidRPr="00C33B64" w:rsidRDefault="00C33B64" w:rsidP="00C33B6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C33B64" w:rsidRPr="00C33B64" w:rsidRDefault="00C33B64" w:rsidP="00C33B6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C33B64" w:rsidRPr="00C33B64" w:rsidRDefault="00C33B64" w:rsidP="00C33B64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Кулаковский В.Т. Корпоративное управление. Уроки кризиса // Консультант. - 2018. - № 5. - С. 7-11.</w:t>
      </w:r>
    </w:p>
    <w:p w:rsidR="00C33B64" w:rsidRPr="00C33B64" w:rsidRDefault="00C33B64" w:rsidP="00C33B64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spellStart"/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Жаксыбаева</w:t>
      </w:r>
      <w:proofErr w:type="spellEnd"/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М.И. Состояние корпоративного управления в Казахстане// Вестник КЭУ. – №1(16). – 2010. – С.66-69</w:t>
      </w:r>
    </w:p>
    <w:p w:rsidR="00C33B64" w:rsidRPr="00C33B64" w:rsidRDefault="00C33B64" w:rsidP="00C33B64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Михайлов Д.М. Эффективное корпоративное управление (на современном этапе развития экономики РФ): учебно-практическое пособие / Д.М. Михайлов. – М.: КНОРУС, 2013. – 448 с.</w:t>
      </w:r>
    </w:p>
    <w:p w:rsidR="00C33B64" w:rsidRPr="00C33B64" w:rsidRDefault="00C33B64" w:rsidP="00C33B64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spellStart"/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Косухина</w:t>
      </w:r>
      <w:proofErr w:type="spellEnd"/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М.А., Барыкин С.Е. Методика оценки эффективности управления корпоративными финансами // Аудит и финансовый анализ. - №4. – 2012. – С.68-77</w:t>
      </w:r>
    </w:p>
    <w:p w:rsidR="00C33B64" w:rsidRPr="00C33B64" w:rsidRDefault="00C33B64" w:rsidP="00C33B64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</w:pPr>
      <w:hyperlink r:id="rId5" w:history="1">
        <w:r w:rsidRPr="00C33B64">
          <w:rPr>
            <w:rFonts w:ascii="Times New Roman" w:eastAsia="MS Mincho" w:hAnsi="Times New Roman" w:cs="Times New Roman"/>
            <w:color w:val="000000" w:themeColor="text1"/>
            <w:sz w:val="28"/>
            <w:szCs w:val="28"/>
            <w:lang w:val="en-US"/>
          </w:rPr>
          <w:t>Friedman</w:t>
        </w:r>
      </w:hyperlink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 xml:space="preserve"> J. P. Dictionary of Business and Economics Terms. - Hauppauge, N.Y.: Barron's Educational Series, Inc., 2012. – 792</w:t>
      </w:r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</w:t>
      </w:r>
      <w:r w:rsidRPr="00C33B6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. </w:t>
      </w:r>
    </w:p>
    <w:bookmarkEnd w:id="2"/>
    <w:p w:rsidR="00C33B64" w:rsidRPr="00C33B64" w:rsidRDefault="00C33B64" w:rsidP="00C33B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33B64" w:rsidRPr="00C3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61A9"/>
    <w:multiLevelType w:val="hybridMultilevel"/>
    <w:tmpl w:val="AE601E2E"/>
    <w:lvl w:ilvl="0" w:tplc="1DB2A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3F7754"/>
    <w:multiLevelType w:val="hybridMultilevel"/>
    <w:tmpl w:val="2EDC0E94"/>
    <w:lvl w:ilvl="0" w:tplc="4F7EF9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B"/>
    <w:rsid w:val="0006665F"/>
    <w:rsid w:val="009E735B"/>
    <w:rsid w:val="00C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18AB"/>
  <w15:chartTrackingRefBased/>
  <w15:docId w15:val="{0CFB9617-659C-43B7-977A-04F81F7F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33B64"/>
    <w:pPr>
      <w:spacing w:after="100"/>
    </w:pPr>
  </w:style>
  <w:style w:type="character" w:styleId="a3">
    <w:name w:val="Hyperlink"/>
    <w:basedOn w:val="a0"/>
    <w:uiPriority w:val="99"/>
    <w:unhideWhenUsed/>
    <w:rsid w:val="00C33B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3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3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author/show/123990.Jack_P_Fried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2023-01-05T06:29:00Z</dcterms:created>
  <dcterms:modified xsi:type="dcterms:W3CDTF">2023-01-05T06:32:00Z</dcterms:modified>
</cp:coreProperties>
</file>