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99" w:rsidRDefault="002A2499" w:rsidP="002A24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Диссер_</w:t>
      </w:r>
      <w:r w:rsidRPr="00DD77E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Стратегическое планирование компании</w:t>
      </w:r>
    </w:p>
    <w:p w:rsidR="002A2499" w:rsidRDefault="002A2499" w:rsidP="002A24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Стр-79</w:t>
      </w:r>
    </w:p>
    <w:p w:rsidR="002A2499" w:rsidRDefault="002A2499" w:rsidP="002A249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499" w:rsidRPr="00DD77E7" w:rsidRDefault="002A2499" w:rsidP="002A2499">
      <w:pPr>
        <w:pStyle w:val="11"/>
        <w:rPr>
          <w:rFonts w:ascii="Times New Roman" w:hAnsi="Times New Roman" w:cs="Times New Roman"/>
          <w:sz w:val="30"/>
          <w:szCs w:val="30"/>
        </w:rPr>
      </w:pPr>
      <w:r w:rsidRPr="00DD77E7">
        <w:rPr>
          <w:rFonts w:ascii="Times New Roman" w:hAnsi="Times New Roman" w:cs="Times New Roman"/>
          <w:sz w:val="30"/>
          <w:szCs w:val="30"/>
        </w:rPr>
        <w:fldChar w:fldCharType="begin"/>
      </w:r>
      <w:r w:rsidRPr="00DD77E7">
        <w:rPr>
          <w:rFonts w:ascii="Times New Roman" w:hAnsi="Times New Roman" w:cs="Times New Roman"/>
          <w:sz w:val="30"/>
          <w:szCs w:val="30"/>
        </w:rPr>
        <w:instrText xml:space="preserve"> TOC \o "1-3" \h \z \u </w:instrText>
      </w:r>
      <w:r w:rsidRPr="00DD77E7">
        <w:rPr>
          <w:rFonts w:ascii="Times New Roman" w:hAnsi="Times New Roman" w:cs="Times New Roman"/>
          <w:sz w:val="30"/>
          <w:szCs w:val="30"/>
        </w:rPr>
        <w:fldChar w:fldCharType="separate"/>
      </w:r>
      <w:hyperlink w:anchor="_Toc480912214" w:history="1">
        <w:r w:rsidRPr="00DD77E7">
          <w:rPr>
            <w:rStyle w:val="a3"/>
            <w:sz w:val="30"/>
            <w:szCs w:val="30"/>
            <w:shd w:val="clear" w:color="auto" w:fill="FFFFFF"/>
          </w:rPr>
          <w:t>ВВЕДЕНИЕ</w:t>
        </w:r>
      </w:hyperlink>
    </w:p>
    <w:p w:rsidR="002A2499" w:rsidRPr="00DD77E7" w:rsidRDefault="002A2499" w:rsidP="002A2499">
      <w:pPr>
        <w:pStyle w:val="11"/>
        <w:rPr>
          <w:rFonts w:ascii="Times New Roman" w:hAnsi="Times New Roman" w:cs="Times New Roman"/>
          <w:sz w:val="30"/>
          <w:szCs w:val="30"/>
        </w:rPr>
      </w:pPr>
      <w:hyperlink w:anchor="_Toc480912215" w:history="1">
        <w:r w:rsidRPr="00DD77E7">
          <w:rPr>
            <w:rStyle w:val="a3"/>
            <w:sz w:val="30"/>
            <w:szCs w:val="30"/>
            <w:shd w:val="clear" w:color="auto" w:fill="FFFFFF"/>
          </w:rPr>
          <w:t>ГЛАВА 1 ТЕОРЕТИЧЕСКИЕ АСПЕКТЫ СТРАТЕГИЧЕСКОГО ПЛАНИРОВАНИЯ В СОВРЕМЕННЫХ УСЛОВИЯХ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16" w:history="1">
        <w:r w:rsidRPr="00DD77E7">
          <w:rPr>
            <w:rStyle w:val="a3"/>
            <w:noProof/>
            <w:sz w:val="30"/>
            <w:szCs w:val="30"/>
            <w:shd w:val="clear" w:color="auto" w:fill="FFFFFF"/>
          </w:rPr>
          <w:t>1.1 Место стратегического планирования в системе компании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17" w:history="1">
        <w:r w:rsidRPr="00DD77E7">
          <w:rPr>
            <w:rStyle w:val="a3"/>
            <w:noProof/>
            <w:sz w:val="30"/>
            <w:szCs w:val="30"/>
            <w:shd w:val="clear" w:color="auto" w:fill="FFFFFF"/>
          </w:rPr>
          <w:t>1.2 Методы и этапы стратегического планирования на предприятии</w:t>
        </w:r>
        <w:r w:rsidRPr="00DD77E7">
          <w:rPr>
            <w:noProof/>
            <w:webHidden/>
            <w:sz w:val="30"/>
            <w:szCs w:val="30"/>
          </w:rPr>
          <w:tab/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18" w:history="1">
        <w:r w:rsidRPr="00DD77E7">
          <w:rPr>
            <w:rStyle w:val="a3"/>
            <w:noProof/>
            <w:sz w:val="30"/>
            <w:szCs w:val="30"/>
            <w:shd w:val="clear" w:color="auto" w:fill="FFFFFF"/>
          </w:rPr>
          <w:t>1.3 Стратегия фирмы как основа формирования стратегического плана</w:t>
        </w:r>
      </w:hyperlink>
    </w:p>
    <w:p w:rsidR="002A2499" w:rsidRPr="00DD77E7" w:rsidRDefault="002A2499" w:rsidP="002A2499">
      <w:pPr>
        <w:pStyle w:val="11"/>
        <w:rPr>
          <w:rFonts w:ascii="Times New Roman" w:hAnsi="Times New Roman" w:cs="Times New Roman"/>
          <w:sz w:val="30"/>
          <w:szCs w:val="30"/>
        </w:rPr>
      </w:pPr>
      <w:hyperlink w:anchor="_Toc480912219" w:history="1">
        <w:r w:rsidRPr="00DD77E7">
          <w:rPr>
            <w:rStyle w:val="a3"/>
            <w:sz w:val="30"/>
            <w:szCs w:val="30"/>
          </w:rPr>
          <w:t xml:space="preserve">ГЛАВА 2 </w:t>
        </w:r>
        <w:r w:rsidRPr="00DD77E7">
          <w:rPr>
            <w:rStyle w:val="a3"/>
            <w:sz w:val="30"/>
            <w:szCs w:val="30"/>
            <w:shd w:val="clear" w:color="auto" w:fill="FFFFFF"/>
          </w:rPr>
          <w:t>ПЕРСПЕКТИВЫ РАЗВИТИЯ АО «</w:t>
        </w:r>
        <w:r w:rsidRPr="00DD77E7">
          <w:rPr>
            <w:rStyle w:val="a3"/>
            <w:sz w:val="30"/>
            <w:szCs w:val="30"/>
            <w:shd w:val="clear" w:color="auto" w:fill="FFFFFF"/>
          </w:rPr>
          <w:t xml:space="preserve"> </w:t>
        </w:r>
        <w:r w:rsidRPr="00DD77E7">
          <w:rPr>
            <w:rStyle w:val="a3"/>
            <w:sz w:val="30"/>
            <w:szCs w:val="30"/>
            <w:shd w:val="clear" w:color="auto" w:fill="FFFFFF"/>
          </w:rPr>
          <w:t>» НА РЫНКЕ КАЗАХСТАНА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20" w:history="1">
        <w:r w:rsidRPr="00DD77E7">
          <w:rPr>
            <w:rStyle w:val="a3"/>
            <w:noProof/>
            <w:sz w:val="30"/>
            <w:szCs w:val="30"/>
          </w:rPr>
          <w:t>2.1 Характеристика и её особенности развития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21" w:history="1">
        <w:r w:rsidRPr="00DD77E7">
          <w:rPr>
            <w:rStyle w:val="a3"/>
            <w:noProof/>
            <w:sz w:val="30"/>
            <w:szCs w:val="30"/>
          </w:rPr>
          <w:t>2.2 Финансово-экономическая характеристика АО и анализ коэффициентов эффективности деятельности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22" w:history="1">
        <w:r w:rsidRPr="00DD77E7">
          <w:rPr>
            <w:rStyle w:val="a3"/>
            <w:noProof/>
            <w:sz w:val="30"/>
            <w:szCs w:val="30"/>
          </w:rPr>
          <w:t xml:space="preserve">2.3 Процесс 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 xml:space="preserve">выполнения плана стратегии </w:t>
        </w:r>
        <w:r w:rsidRPr="00DD77E7">
          <w:rPr>
            <w:rStyle w:val="a3"/>
            <w:noProof/>
            <w:sz w:val="30"/>
            <w:szCs w:val="30"/>
          </w:rPr>
          <w:t xml:space="preserve">в </w:t>
        </w:r>
        <w:r>
          <w:rPr>
            <w:rStyle w:val="a3"/>
            <w:noProof/>
            <w:sz w:val="30"/>
            <w:szCs w:val="30"/>
            <w:shd w:val="clear" w:color="auto" w:fill="FFFFFF"/>
          </w:rPr>
          <w:t>АО «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 xml:space="preserve"> 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>»</w:t>
        </w:r>
      </w:hyperlink>
    </w:p>
    <w:p w:rsidR="002A2499" w:rsidRPr="00DD77E7" w:rsidRDefault="002A2499" w:rsidP="002A2499">
      <w:pPr>
        <w:pStyle w:val="11"/>
        <w:rPr>
          <w:rFonts w:ascii="Times New Roman" w:hAnsi="Times New Roman" w:cs="Times New Roman"/>
          <w:sz w:val="30"/>
          <w:szCs w:val="30"/>
        </w:rPr>
      </w:pPr>
      <w:hyperlink w:anchor="_Toc480912223" w:history="1">
        <w:r w:rsidRPr="00DD77E7">
          <w:rPr>
            <w:rStyle w:val="a3"/>
            <w:sz w:val="30"/>
            <w:szCs w:val="30"/>
          </w:rPr>
          <w:t>Глава 3 Оценка системы стратегического планирования АО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24" w:history="1">
        <w:r w:rsidRPr="00DD77E7">
          <w:rPr>
            <w:rStyle w:val="a3"/>
            <w:noProof/>
            <w:sz w:val="30"/>
            <w:szCs w:val="30"/>
          </w:rPr>
          <w:t xml:space="preserve">3.1 Стратегические цели и задачи 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>АО «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 xml:space="preserve"> 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>» при осуществлении деятельности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25" w:history="1">
        <w:r w:rsidRPr="00DD77E7">
          <w:rPr>
            <w:rStyle w:val="a3"/>
            <w:noProof/>
            <w:sz w:val="30"/>
            <w:szCs w:val="30"/>
          </w:rPr>
          <w:t xml:space="preserve">3.2 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>Определение влияния факторов внешней и внутренней среды на планирование</w:t>
        </w:r>
      </w:hyperlink>
    </w:p>
    <w:p w:rsidR="002A2499" w:rsidRPr="00DD77E7" w:rsidRDefault="002A2499" w:rsidP="002A2499">
      <w:pPr>
        <w:pStyle w:val="2"/>
        <w:tabs>
          <w:tab w:val="right" w:leader="dot" w:pos="9628"/>
        </w:tabs>
        <w:rPr>
          <w:rFonts w:eastAsiaTheme="minorEastAsia"/>
          <w:noProof/>
          <w:sz w:val="30"/>
          <w:szCs w:val="30"/>
        </w:rPr>
      </w:pPr>
      <w:hyperlink w:anchor="_Toc480912226" w:history="1">
        <w:r w:rsidRPr="00DD77E7">
          <w:rPr>
            <w:rStyle w:val="a3"/>
            <w:noProof/>
            <w:sz w:val="30"/>
            <w:szCs w:val="30"/>
          </w:rPr>
          <w:t xml:space="preserve">3.3 Оценка существующего стратегического планирования </w:t>
        </w:r>
        <w:r w:rsidRPr="00DD77E7">
          <w:rPr>
            <w:rStyle w:val="a3"/>
            <w:noProof/>
            <w:sz w:val="30"/>
            <w:szCs w:val="30"/>
            <w:shd w:val="clear" w:color="auto" w:fill="FFFFFF"/>
          </w:rPr>
          <w:t>и конкурентной позиции на рынке</w:t>
        </w:r>
      </w:hyperlink>
    </w:p>
    <w:p w:rsidR="002A2499" w:rsidRDefault="002A2499" w:rsidP="002A2499">
      <w:pPr>
        <w:pStyle w:val="11"/>
        <w:rPr>
          <w:rFonts w:ascii="Times New Roman" w:hAnsi="Times New Roman" w:cs="Times New Roman"/>
          <w:sz w:val="30"/>
          <w:szCs w:val="30"/>
        </w:rPr>
      </w:pPr>
      <w:hyperlink w:anchor="_Toc480912227" w:history="1">
        <w:r w:rsidRPr="00DD77E7">
          <w:rPr>
            <w:rStyle w:val="a3"/>
            <w:sz w:val="30"/>
            <w:szCs w:val="30"/>
          </w:rPr>
          <w:t>СПИСОК ИСПОЛЬЗОВАННОЙ ЛИТЕРАТУРЫ</w:t>
        </w:r>
      </w:hyperlink>
    </w:p>
    <w:p w:rsidR="002A2499" w:rsidRPr="002A2499" w:rsidRDefault="002A2499" w:rsidP="002A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A2499" w:rsidRPr="00DD77E7" w:rsidRDefault="002A2499" w:rsidP="002A24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7E7">
        <w:rPr>
          <w:rFonts w:ascii="Times New Roman" w:hAnsi="Times New Roman" w:cs="Times New Roman"/>
          <w:sz w:val="30"/>
          <w:szCs w:val="30"/>
        </w:rPr>
        <w:fldChar w:fldCharType="end"/>
      </w:r>
    </w:p>
    <w:p w:rsidR="002A2499" w:rsidRDefault="002A2499">
      <w:pPr>
        <w:spacing w:after="160" w:line="259" w:lineRule="auto"/>
      </w:pPr>
      <w:r>
        <w:br w:type="page"/>
      </w:r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77E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A2499" w:rsidRPr="00DD77E7" w:rsidRDefault="002A2499" w:rsidP="002A24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99" w:rsidRPr="00DD77E7" w:rsidRDefault="002A2499" w:rsidP="002A2499">
      <w:pPr>
        <w:pStyle w:val="a4"/>
        <w:widowControl w:val="0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D77E7">
        <w:rPr>
          <w:sz w:val="28"/>
          <w:szCs w:val="28"/>
        </w:rPr>
        <w:t>Стратегическое планирование выступает главнейшей частью стратегического менеджмента, основное предназначение которого состоит в разработке и успешном введении стратегии.</w:t>
      </w:r>
    </w:p>
    <w:p w:rsidR="002A2499" w:rsidRPr="00DD77E7" w:rsidRDefault="002A2499" w:rsidP="002A2499">
      <w:pPr>
        <w:pStyle w:val="a4"/>
        <w:widowControl w:val="0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D77E7">
        <w:rPr>
          <w:sz w:val="28"/>
          <w:szCs w:val="28"/>
        </w:rPr>
        <w:t xml:space="preserve">Стратегическое планирование - обособившийся вид деятельности управления предъявляет к сотрудникам аппарата управления список требований, и полагает присутствие пяти элементов: умение моделировать ситуации, способность установить необходимость изменений в организации, способность разрабатывать стратегии изменения, способность применять в ходе изменений надежный метод, способность реализовывать стратегию. </w:t>
      </w:r>
    </w:p>
    <w:p w:rsidR="002A2499" w:rsidRPr="00DD77E7" w:rsidRDefault="002A2499" w:rsidP="002A2499">
      <w:pPr>
        <w:pStyle w:val="a4"/>
        <w:widowControl w:val="0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D77E7">
        <w:rPr>
          <w:sz w:val="28"/>
          <w:szCs w:val="28"/>
        </w:rPr>
        <w:t>Цели стратегического планирования достигаются за счет данных факторов: творчества и высокого профессионализма сотрудников; тесной взаимосвязи предприятия с внешней средой; обновления товара; усовершенствования организации производства, управления и труда; реализации текущего плана; включения всех сотрудников организации в осуществление задач и целей организации.</w:t>
      </w:r>
    </w:p>
    <w:p w:rsidR="002A2499" w:rsidRDefault="002A2499">
      <w:pPr>
        <w:spacing w:after="160" w:line="259" w:lineRule="auto"/>
      </w:pPr>
      <w:r>
        <w:br w:type="page"/>
      </w:r>
    </w:p>
    <w:p w:rsidR="002A2499" w:rsidRPr="00DD77E7" w:rsidRDefault="002A2499" w:rsidP="002A2499">
      <w:pPr>
        <w:pStyle w:val="1"/>
        <w:widowControl w:val="0"/>
        <w:spacing w:before="0" w:line="240" w:lineRule="auto"/>
        <w:ind w:firstLine="425"/>
        <w:jc w:val="center"/>
        <w:rPr>
          <w:rFonts w:cs="Times New Roman"/>
          <w:b/>
        </w:rPr>
      </w:pPr>
      <w:bookmarkStart w:id="0" w:name="_Toc480912227"/>
      <w:r w:rsidRPr="00DD77E7">
        <w:rPr>
          <w:rFonts w:cs="Times New Roman"/>
          <w:b/>
        </w:rPr>
        <w:lastRenderedPageBreak/>
        <w:t>СПИСОК ИСПОЛЬЗОВАННОЙ ЛИТЕРАТУРЫ</w:t>
      </w:r>
      <w:bookmarkEnd w:id="0"/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Ведута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Е.Н. Механизм стратегического планирования//Издательство: Академический проект, 2016</w:t>
      </w:r>
      <w:r w:rsidRPr="00DD77E7">
        <w:rPr>
          <w:rFonts w:ascii="Times New Roman" w:hAnsi="Times New Roman" w:cs="Times New Roman"/>
          <w:sz w:val="28"/>
          <w:szCs w:val="28"/>
        </w:rPr>
        <w:t xml:space="preserve">. – </w:t>
      </w:r>
      <w:r w:rsidRPr="00DD77E7"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DD77E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Райзберг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Б.А., Туляков А.В. Стратегическое планирование и управление социально-экономическими объектами//Издательство: Экономика, 2016</w:t>
      </w:r>
      <w:r w:rsidRPr="00DD77E7">
        <w:rPr>
          <w:rFonts w:ascii="Times New Roman" w:hAnsi="Times New Roman" w:cs="Times New Roman"/>
          <w:sz w:val="28"/>
          <w:szCs w:val="28"/>
        </w:rPr>
        <w:t xml:space="preserve">. – </w:t>
      </w:r>
      <w:r w:rsidRPr="00DD77E7">
        <w:rPr>
          <w:rFonts w:ascii="Times New Roman" w:eastAsia="Times New Roman" w:hAnsi="Times New Roman" w:cs="Times New Roman"/>
          <w:sz w:val="28"/>
          <w:szCs w:val="28"/>
        </w:rPr>
        <w:t>224</w:t>
      </w:r>
      <w:r w:rsidRPr="00DD77E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77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77E7">
        <w:rPr>
          <w:rFonts w:ascii="Times New Roman" w:hAnsi="Times New Roman" w:cs="Times New Roman"/>
          <w:sz w:val="28"/>
          <w:szCs w:val="28"/>
        </w:rPr>
        <w:t xml:space="preserve"> Балабанов И. Т. Основы финансового менеджмента//Издательство: Финансы и статистика, 2013. – 402</w:t>
      </w:r>
      <w:r w:rsidRPr="00DD77E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4 Перси Л.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Эллиот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Р. Стратегическое планирование компаний//Издательство: ИД Гребенникова, 2010</w:t>
      </w:r>
      <w:r w:rsidRPr="00DD77E7">
        <w:rPr>
          <w:rFonts w:ascii="Times New Roman" w:hAnsi="Times New Roman" w:cs="Times New Roman"/>
          <w:sz w:val="28"/>
          <w:szCs w:val="28"/>
        </w:rPr>
        <w:t xml:space="preserve">. – </w:t>
      </w:r>
      <w:r w:rsidRPr="00DD77E7">
        <w:rPr>
          <w:rFonts w:ascii="Times New Roman" w:eastAsia="Times New Roman" w:hAnsi="Times New Roman" w:cs="Times New Roman"/>
          <w:sz w:val="28"/>
          <w:szCs w:val="28"/>
        </w:rPr>
        <w:t>417</w:t>
      </w:r>
      <w:r w:rsidRPr="00DD77E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2A2499" w:rsidRPr="00DD77E7" w:rsidRDefault="002A2499" w:rsidP="002A249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Кузык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Б.Н.,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Яковец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Кушлин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В.И. Прогнозирование, стратегическое 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планироание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национальное программирование//</w:t>
      </w:r>
      <w:proofErr w:type="spellStart"/>
      <w:r w:rsidRPr="00DD77E7">
        <w:rPr>
          <w:rFonts w:ascii="Times New Roman" w:eastAsia="Times New Roman" w:hAnsi="Times New Roman" w:cs="Times New Roman"/>
          <w:sz w:val="28"/>
          <w:szCs w:val="28"/>
        </w:rPr>
        <w:t>Издательтсво</w:t>
      </w:r>
      <w:proofErr w:type="spellEnd"/>
      <w:r w:rsidRPr="00DD77E7">
        <w:rPr>
          <w:rFonts w:ascii="Times New Roman" w:eastAsia="Times New Roman" w:hAnsi="Times New Roman" w:cs="Times New Roman"/>
          <w:sz w:val="28"/>
          <w:szCs w:val="28"/>
        </w:rPr>
        <w:t>: Экономика, 2011</w:t>
      </w:r>
      <w:r w:rsidRPr="00DD77E7">
        <w:rPr>
          <w:rFonts w:ascii="Times New Roman" w:hAnsi="Times New Roman" w:cs="Times New Roman"/>
          <w:sz w:val="28"/>
          <w:szCs w:val="28"/>
        </w:rPr>
        <w:t xml:space="preserve">. – </w:t>
      </w:r>
      <w:r w:rsidRPr="00DD77E7">
        <w:rPr>
          <w:rFonts w:ascii="Times New Roman" w:eastAsia="Times New Roman" w:hAnsi="Times New Roman" w:cs="Times New Roman"/>
          <w:sz w:val="28"/>
          <w:szCs w:val="28"/>
        </w:rPr>
        <w:t>605</w:t>
      </w:r>
      <w:r w:rsidRPr="00DD77E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50BDE" w:rsidRDefault="00650BDE">
      <w:bookmarkStart w:id="1" w:name="_GoBack"/>
      <w:bookmarkEnd w:id="1"/>
    </w:p>
    <w:sectPr w:rsidR="0065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95"/>
    <w:rsid w:val="002A2499"/>
    <w:rsid w:val="00650BDE"/>
    <w:rsid w:val="007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5050"/>
  <w15:chartTrackingRefBased/>
  <w15:docId w15:val="{808FE6D9-6D3F-48EB-BAF1-47055553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49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499"/>
    <w:rPr>
      <w:rFonts w:ascii="Times New Roman" w:hAnsi="Times New Roman" w:cs="Times New Roman" w:hint="default"/>
      <w:b/>
      <w:bCs w:val="0"/>
      <w:i/>
      <w:iCs w:val="0"/>
      <w:color w:val="0000FF"/>
      <w:sz w:val="28"/>
      <w:u w:val="single"/>
      <w:lang w:val="en-GB"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2A2499"/>
    <w:pPr>
      <w:tabs>
        <w:tab w:val="right" w:leader="dot" w:pos="9628"/>
      </w:tabs>
      <w:spacing w:after="100"/>
      <w:jc w:val="both"/>
    </w:pPr>
    <w:rPr>
      <w:noProof/>
      <w:szCs w:val="28"/>
    </w:rPr>
  </w:style>
  <w:style w:type="paragraph" w:styleId="2">
    <w:name w:val="toc 2"/>
    <w:basedOn w:val="a"/>
    <w:next w:val="a"/>
    <w:autoRedefine/>
    <w:uiPriority w:val="39"/>
    <w:unhideWhenUsed/>
    <w:rsid w:val="002A2499"/>
    <w:pPr>
      <w:spacing w:after="0" w:line="360" w:lineRule="auto"/>
      <w:ind w:left="280"/>
      <w:jc w:val="both"/>
    </w:pPr>
    <w:rPr>
      <w:rFonts w:ascii="Times New Roman" w:eastAsia="Times New Roman" w:hAnsi="Times New Roman" w:cs="Times New Roman"/>
      <w:sz w:val="20"/>
      <w:szCs w:val="28"/>
    </w:rPr>
  </w:style>
  <w:style w:type="paragraph" w:styleId="a4">
    <w:name w:val="Normal (Web)"/>
    <w:basedOn w:val="a"/>
    <w:uiPriority w:val="99"/>
    <w:unhideWhenUsed/>
    <w:rsid w:val="002A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499"/>
    <w:rPr>
      <w:rFonts w:ascii="Times New Roman" w:eastAsiaTheme="majorEastAsia" w:hAnsi="Times New Roman" w:cstheme="majorBidi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2018-03-28T07:20:00Z</dcterms:created>
  <dcterms:modified xsi:type="dcterms:W3CDTF">2018-03-28T07:26:00Z</dcterms:modified>
</cp:coreProperties>
</file>