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B2" w:rsidRDefault="008E6DB2" w:rsidP="008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8E6DB2">
        <w:rPr>
          <w:rFonts w:ascii="Times New Roman" w:hAnsi="Times New Roman" w:cs="Times New Roman"/>
          <w:sz w:val="28"/>
          <w:szCs w:val="28"/>
          <w:lang w:val="kk-KZ"/>
        </w:rPr>
        <w:t>ТЮРКСКОЕ СОТРУДНИЧЕСТВО В УСЛОВИЯХ СОВРЕМЕННЫХ МЕЖДУНАРОДНЫХ ОТНОШЕНИЙ</w:t>
      </w:r>
    </w:p>
    <w:p w:rsidR="008E6DB2" w:rsidRDefault="008E6DB2" w:rsidP="008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Стр_65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687224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8E6DB2" w:rsidRPr="00AE405A" w:rsidRDefault="008E6DB2" w:rsidP="008E6DB2">
          <w:pPr>
            <w:pStyle w:val="a4"/>
            <w:spacing w:before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E40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40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40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1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E6DB2" w:rsidRPr="00AE405A" w:rsidRDefault="00E32C5C" w:rsidP="008E6DB2">
          <w:pPr>
            <w:pStyle w:val="11"/>
            <w:tabs>
              <w:tab w:val="left" w:pos="44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2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E6DB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ИСТОРИЧЕСКИЕ АСПЕКТЫ ТЮРКСКОГО СОТРУДНИЧЕСТВА</w:t>
            </w:r>
          </w:hyperlink>
        </w:p>
        <w:p w:rsidR="008E6DB2" w:rsidRPr="00AE405A" w:rsidRDefault="00E32C5C" w:rsidP="008E6DB2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3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8E6DB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Формирование концепции тюркского мира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4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Основные учреждения тюркского сотрудничества и их деятельность в области международных отношений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5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Место тюркского сотрудничества в современных условиях международной обстановки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6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СОВРЕМЕННОЕ СОСТОЯНИЕ ТЮРКСКОГО СОТРУДНИЧЕСТВА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7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Военно-политическое сотрудничество тюркских стран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8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Роль Республики Казахстан в международных процессах тюркского сотрудничества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69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Пути улучшения тюркского сотрудничества в условиях современных международных отношений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70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E6DB2" w:rsidRPr="00AE405A" w:rsidRDefault="00E32C5C" w:rsidP="008E6DB2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654171" w:history="1">
            <w:r w:rsidR="008E6DB2" w:rsidRPr="00AE405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8E6DB2" w:rsidRDefault="008E6DB2" w:rsidP="008E6DB2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E405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E6DB2" w:rsidRPr="008E6DB2" w:rsidRDefault="008E6DB2" w:rsidP="008E6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6DB2" w:rsidRDefault="008E6DB2">
      <w:pPr>
        <w:spacing w:line="259" w:lineRule="auto"/>
        <w:rPr>
          <w:lang w:val="kk-KZ"/>
        </w:rPr>
      </w:pPr>
      <w:r>
        <w:rPr>
          <w:lang w:val="kk-KZ"/>
        </w:rPr>
        <w:br w:type="page"/>
      </w:r>
    </w:p>
    <w:p w:rsidR="008E6DB2" w:rsidRPr="00E647DF" w:rsidRDefault="008E6DB2" w:rsidP="008E6DB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654170"/>
      <w:r w:rsidRPr="00E647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8E6DB2" w:rsidRDefault="008E6DB2" w:rsidP="008E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6DB2" w:rsidRDefault="008E6DB2" w:rsidP="008E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Тюркское сотрудничество – это взаимоотношения стран и народов, которые связаны культурой и схожестью языка. Государства, участвующие в тюркском сотрудничестве, находятся не по соседству: в Центральной Азии, на Кавказе, в составе других государств, как федеральные субъекты. В государства тюркского сотрудничества или тюркского мира входят: Азербайджан, Казахстан, Кыргызстан, Туркменистан, Турция, Узбекистан, тюркские национальные подразделения в Российской Федерации, включая Башкортостан, Татарстан, Чувашию, Хакасию, Туву, Якутию, Республику Алтай, Кабардино-Балкарию и Карачаево-Черкесию. </w:t>
      </w:r>
    </w:p>
    <w:p w:rsidR="008E6DB2" w:rsidRDefault="008E6DB2" w:rsidP="008E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развитие тюркского сотрудничества происходило при непосредственном участии Турции. После распада СССР, турецкая сторона</w:t>
      </w:r>
      <w:r w:rsidR="00C8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старалась активизировала свою внешнюю политику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государствах, которые теперь проживали в независимом пространстве и еще не находились под влиянием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сильной державы. В 1990-е годы Турция налаживала экономическое, культурное сотрудничество. Особенно стоит выделить то, что турецкие власти начали открывать образовательные центры в государствах, входящих в тюркский мир. </w:t>
      </w:r>
    </w:p>
    <w:p w:rsidR="008E6DB2" w:rsidRDefault="008E6DB2">
      <w:pPr>
        <w:spacing w:line="259" w:lineRule="auto"/>
      </w:pPr>
      <w:r>
        <w:br w:type="page"/>
      </w:r>
    </w:p>
    <w:p w:rsidR="008E6DB2" w:rsidRPr="00E647DF" w:rsidRDefault="008E6DB2" w:rsidP="008E6DB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654171"/>
      <w:r w:rsidRPr="00E647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8E6DB2" w:rsidRDefault="008E6DB2" w:rsidP="008E6D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8E6DB2" w:rsidRDefault="008E6DB2" w:rsidP="008E6DB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Назарбаев Н.А. Семь граней Великой степи // http://www.akorda.kz/ru/events/statya-glavy-gosudarstva-sem-granei-velikoi-stepi</w:t>
      </w:r>
    </w:p>
    <w:p w:rsidR="008E6DB2" w:rsidRPr="00075284" w:rsidRDefault="008E6DB2" w:rsidP="008E6DB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Тюркский мир в контексте философии истории // </w:t>
      </w:r>
      <w:hyperlink r:id="rId5" w:history="1">
        <w:r w:rsidRPr="00075284">
          <w:rPr>
            <w:rStyle w:val="a3"/>
            <w:rFonts w:ascii="Times New Roman" w:hAnsi="Times New Roman" w:cs="Times New Roman"/>
            <w:sz w:val="28"/>
            <w:szCs w:val="28"/>
          </w:rPr>
          <w:t>http://mysl.kazgazeta.kz/?p=2265</w:t>
        </w:r>
      </w:hyperlink>
    </w:p>
    <w:p w:rsidR="008E6DB2" w:rsidRDefault="008E6DB2" w:rsidP="008E6DB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К. Туран – колыбель древних цивилизаций. - Алматы, 2009. – 740 с.</w:t>
      </w:r>
    </w:p>
    <w:p w:rsidR="008E6DB2" w:rsidRDefault="008E6DB2" w:rsidP="008E6DB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Тюркские мотивы. - Алматы: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 – 390 с.</w:t>
      </w:r>
    </w:p>
    <w:p w:rsidR="008E6DB2" w:rsidRDefault="008E6DB2" w:rsidP="008E6DB2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 Л. Н. Тысячелетия вокруг Каспия. - М., 1993. – 450 с.</w:t>
      </w:r>
    </w:p>
    <w:bookmarkEnd w:id="2"/>
    <w:p w:rsidR="000A1912" w:rsidRPr="008E6DB2" w:rsidRDefault="000A1912"/>
    <w:sectPr w:rsidR="000A1912" w:rsidRPr="008E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CE2"/>
    <w:multiLevelType w:val="hybridMultilevel"/>
    <w:tmpl w:val="44BAF6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8"/>
    <w:rsid w:val="000A1912"/>
    <w:rsid w:val="008018A8"/>
    <w:rsid w:val="008E6DB2"/>
    <w:rsid w:val="00C80E48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22C"/>
  <w15:chartTrackingRefBased/>
  <w15:docId w15:val="{3E6B0277-A7AC-4260-ACED-73504FE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B2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8E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B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E6DB2"/>
    <w:pPr>
      <w:spacing w:after="100" w:line="256" w:lineRule="auto"/>
    </w:pPr>
  </w:style>
  <w:style w:type="character" w:customStyle="1" w:styleId="10">
    <w:name w:val="Заголовок 1 Знак"/>
    <w:basedOn w:val="a0"/>
    <w:link w:val="1"/>
    <w:uiPriority w:val="9"/>
    <w:rsid w:val="008E6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E6DB2"/>
    <w:pPr>
      <w:spacing w:line="256" w:lineRule="auto"/>
      <w:outlineLvl w:val="9"/>
    </w:pPr>
  </w:style>
  <w:style w:type="paragraph" w:styleId="a5">
    <w:name w:val="List Paragraph"/>
    <w:basedOn w:val="a"/>
    <w:uiPriority w:val="34"/>
    <w:qFormat/>
    <w:rsid w:val="008E6D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l.kazgazeta.kz/?p=2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2019-11-19T08:44:00Z</dcterms:created>
  <dcterms:modified xsi:type="dcterms:W3CDTF">2019-11-19T09:06:00Z</dcterms:modified>
</cp:coreProperties>
</file>