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B" w:rsidRDefault="00110AFB" w:rsidP="00110AF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110AFB">
        <w:rPr>
          <w:rFonts w:cs="Times New Roman"/>
          <w:sz w:val="28"/>
          <w:szCs w:val="28"/>
        </w:rPr>
        <w:t>Диссер</w:t>
      </w:r>
      <w:proofErr w:type="spellEnd"/>
      <w:r w:rsidRPr="00110AFB">
        <w:rPr>
          <w:rFonts w:cs="Times New Roman"/>
          <w:sz w:val="28"/>
          <w:szCs w:val="28"/>
        </w:rPr>
        <w:t>_</w:t>
      </w:r>
      <w:r w:rsidRPr="00110AFB">
        <w:rPr>
          <w:rFonts w:cs="Times New Roman"/>
          <w:b/>
          <w:sz w:val="28"/>
          <w:szCs w:val="28"/>
        </w:rPr>
        <w:t xml:space="preserve"> </w:t>
      </w:r>
      <w:r w:rsidRPr="00110AFB">
        <w:rPr>
          <w:rFonts w:cs="Times New Roman"/>
          <w:b/>
          <w:sz w:val="28"/>
          <w:szCs w:val="28"/>
        </w:rPr>
        <w:t>Взаимосвязь удовлетворенности трудом и профессионального выгорания личности на примере сотрудников сферы торговли</w:t>
      </w:r>
    </w:p>
    <w:p w:rsidR="00110AFB" w:rsidRDefault="00110AFB" w:rsidP="00110AF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Стр_90</w:t>
      </w:r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047626">
        <w:rPr>
          <w:sz w:val="28"/>
          <w:szCs w:val="28"/>
        </w:rPr>
        <w:fldChar w:fldCharType="begin"/>
      </w:r>
      <w:r w:rsidRPr="00047626">
        <w:rPr>
          <w:sz w:val="28"/>
          <w:szCs w:val="28"/>
        </w:rPr>
        <w:instrText xml:space="preserve"> TOC \o "1-3" \h \z \u </w:instrText>
      </w:r>
      <w:r w:rsidRPr="00047626">
        <w:rPr>
          <w:sz w:val="28"/>
          <w:szCs w:val="28"/>
        </w:rPr>
        <w:fldChar w:fldCharType="separate"/>
      </w:r>
      <w:hyperlink w:anchor="_Toc527619645" w:history="1">
        <w:r w:rsidRPr="00047626">
          <w:rPr>
            <w:rStyle w:val="a5"/>
            <w:rFonts w:cs="Times New Roman"/>
            <w:noProof/>
            <w:sz w:val="28"/>
            <w:szCs w:val="28"/>
          </w:rPr>
          <w:t>ВВЕДЕНИЕ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46" w:history="1">
        <w:r w:rsidRPr="00047626">
          <w:rPr>
            <w:rStyle w:val="a5"/>
            <w:rFonts w:cs="Times New Roman"/>
            <w:noProof/>
            <w:sz w:val="28"/>
            <w:szCs w:val="28"/>
          </w:rPr>
          <w:t>1. ТЕОРЕТИЧЕСКИЕ АСПЕКТЫ ИССЛЕДОВАНИЯ УДОВЛЕТВОРЕННОСТИ ТРУДОМ И ПРОФЕССИОНАЛЬНОГО ВЫГОРАНИЯ ЛИЧНОСТИ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47" w:history="1">
        <w:r w:rsidRPr="00047626">
          <w:rPr>
            <w:rStyle w:val="a5"/>
            <w:rFonts w:cs="Times New Roman"/>
            <w:noProof/>
            <w:sz w:val="28"/>
            <w:szCs w:val="28"/>
          </w:rPr>
          <w:t>1.1 Понятие удовлетворенности трудом и профессионального выгорания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48" w:history="1">
        <w:r w:rsidRPr="00047626">
          <w:rPr>
            <w:rStyle w:val="a5"/>
            <w:rFonts w:cs="Times New Roman"/>
            <w:noProof/>
            <w:sz w:val="28"/>
            <w:szCs w:val="28"/>
          </w:rPr>
          <w:t>1.2 Причины и факторы, способствующие профессиональному выгоранию на рабочих местах. Стадии и уровни выгорания.</w:t>
        </w:r>
      </w:hyperlink>
      <w:r w:rsidRPr="00047626">
        <w:rPr>
          <w:rFonts w:asciiTheme="minorHAnsi" w:eastAsiaTheme="minorEastAsia" w:hAnsiTheme="minorHAnsi"/>
          <w:noProof/>
          <w:sz w:val="28"/>
          <w:szCs w:val="28"/>
          <w:lang w:eastAsia="ru-RU"/>
        </w:rPr>
        <w:t xml:space="preserve"> </w:t>
      </w:r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49" w:history="1">
        <w:r w:rsidRPr="00047626">
          <w:rPr>
            <w:rStyle w:val="a5"/>
            <w:rFonts w:cs="Times New Roman"/>
            <w:noProof/>
            <w:sz w:val="28"/>
            <w:szCs w:val="28"/>
          </w:rPr>
          <w:t>1.3 Методы и механизмы снижения вероятности профессионального выгорания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51" w:history="1">
        <w:r w:rsidRPr="00047626">
          <w:rPr>
            <w:rStyle w:val="a5"/>
            <w:rFonts w:cs="Times New Roman"/>
            <w:noProof/>
            <w:sz w:val="28"/>
            <w:szCs w:val="28"/>
          </w:rPr>
          <w:t xml:space="preserve">2. ИССЛЕДОВАНИЕ ВЗАИМОСВЯЗИ УДОВЛЕТВОРЕННОСТИ ТРУДОМ И ПРОФЕССИОНАЛЬНОГО ВЫГОРАНИЯ ЛИЧНОСТИ НА ПРИМЕРЕ СОТРУДНИКОВ СФЕРЫ ТОРГОВЛИ 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52" w:history="1">
        <w:r w:rsidRPr="00047626">
          <w:rPr>
            <w:rStyle w:val="a5"/>
            <w:rFonts w:cs="Times New Roman"/>
            <w:noProof/>
            <w:sz w:val="28"/>
            <w:szCs w:val="28"/>
          </w:rPr>
          <w:t>2.1 Программа эмпирического изучения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53" w:history="1">
        <w:r w:rsidRPr="00047626">
          <w:rPr>
            <w:rStyle w:val="a5"/>
            <w:rFonts w:cs="Times New Roman"/>
            <w:noProof/>
            <w:sz w:val="28"/>
            <w:szCs w:val="28"/>
          </w:rPr>
          <w:t>2.2 Оценка причин и показателей удовлетворенности трудом сотрудников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54" w:history="1">
        <w:r w:rsidRPr="00047626">
          <w:rPr>
            <w:rStyle w:val="a5"/>
            <w:rFonts w:cs="Times New Roman"/>
            <w:noProof/>
            <w:sz w:val="28"/>
            <w:szCs w:val="28"/>
          </w:rPr>
          <w:t>2.3. Оценка причин и уровня профессионального выгорания у сотрудников. Оценка вовлеченности в работу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56" w:history="1">
        <w:r w:rsidRPr="00047626">
          <w:rPr>
            <w:rStyle w:val="a5"/>
            <w:rFonts w:cs="Times New Roman"/>
            <w:noProof/>
            <w:sz w:val="28"/>
            <w:szCs w:val="28"/>
          </w:rPr>
          <w:t>2.4 Анализ механизмов управления выгоранием сотрудников и их влияния на эффективность и результативность деятельности компании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57" w:history="1">
        <w:r w:rsidRPr="00047626">
          <w:rPr>
            <w:rStyle w:val="a5"/>
            <w:rFonts w:cs="Times New Roman"/>
            <w:noProof/>
            <w:sz w:val="28"/>
            <w:szCs w:val="28"/>
          </w:rPr>
          <w:t>3. РЕКОМЕНДАЦИИ ПО СОВЕРШЕНСТВОВАНИЮ СИСТЕМЫ УПРАВЛЕНИЯ ПРОФЕССИОНАЛЬНЫМ ВЫГОРАНИЕМ В КОМПАНИИ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58" w:history="1">
        <w:r w:rsidRPr="00047626">
          <w:rPr>
            <w:rStyle w:val="a5"/>
            <w:rFonts w:cs="Times New Roman"/>
            <w:noProof/>
            <w:sz w:val="28"/>
            <w:szCs w:val="28"/>
          </w:rPr>
          <w:t>3.1 Инструменты повышения уровня удовлетворенности трудом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60" w:history="1">
        <w:r w:rsidRPr="00047626">
          <w:rPr>
            <w:rStyle w:val="a5"/>
            <w:rFonts w:cs="Times New Roman"/>
            <w:noProof/>
            <w:sz w:val="28"/>
            <w:szCs w:val="28"/>
          </w:rPr>
          <w:t>3.2 Инструменты управления выгоранием и механизмы их внедрения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64" w:history="1">
        <w:r w:rsidRPr="00047626">
          <w:rPr>
            <w:rStyle w:val="a5"/>
            <w:rFonts w:cs="Times New Roman"/>
            <w:noProof/>
            <w:sz w:val="28"/>
            <w:szCs w:val="28"/>
          </w:rPr>
          <w:t>ЗАКЛЮЧЕНИЕ</w:t>
        </w:r>
      </w:hyperlink>
    </w:p>
    <w:p w:rsidR="00110AFB" w:rsidRPr="00047626" w:rsidRDefault="00110AFB" w:rsidP="00110AFB">
      <w:pPr>
        <w:pStyle w:val="11"/>
        <w:spacing w:line="360" w:lineRule="auto"/>
        <w:jc w:val="both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527619665" w:history="1">
        <w:r w:rsidRPr="00047626">
          <w:rPr>
            <w:rStyle w:val="a5"/>
            <w:rFonts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110AFB" w:rsidRDefault="00110AFB" w:rsidP="00110AFB">
      <w:pPr>
        <w:spacing w:line="360" w:lineRule="auto"/>
        <w:rPr>
          <w:sz w:val="28"/>
          <w:szCs w:val="28"/>
        </w:rPr>
      </w:pPr>
      <w:r w:rsidRPr="00047626">
        <w:rPr>
          <w:sz w:val="28"/>
          <w:szCs w:val="28"/>
        </w:rPr>
        <w:fldChar w:fldCharType="end"/>
      </w:r>
    </w:p>
    <w:p w:rsidR="00110AFB" w:rsidRDefault="00110AF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0AFB" w:rsidRPr="00047626" w:rsidRDefault="00110AFB" w:rsidP="00110AF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27619664"/>
      <w:r w:rsidRPr="0004762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0"/>
    </w:p>
    <w:p w:rsidR="00110AFB" w:rsidRPr="00047626" w:rsidRDefault="00110AFB" w:rsidP="00110AFB">
      <w:pPr>
        <w:spacing w:line="360" w:lineRule="auto"/>
        <w:ind w:firstLine="709"/>
        <w:jc w:val="both"/>
        <w:rPr>
          <w:sz w:val="28"/>
          <w:szCs w:val="28"/>
        </w:rPr>
      </w:pPr>
    </w:p>
    <w:p w:rsidR="00110AFB" w:rsidRPr="00047626" w:rsidRDefault="00110AFB" w:rsidP="00110AFB">
      <w:pPr>
        <w:spacing w:line="360" w:lineRule="auto"/>
        <w:ind w:firstLine="709"/>
        <w:jc w:val="both"/>
        <w:rPr>
          <w:sz w:val="28"/>
          <w:szCs w:val="28"/>
        </w:rPr>
      </w:pPr>
      <w:r w:rsidRPr="00047626">
        <w:rPr>
          <w:sz w:val="28"/>
          <w:szCs w:val="28"/>
        </w:rPr>
        <w:t>Проведенное в диссертационной работе исследование взаимосвязи удовлетворенности трудом и профессионального выгорания личности позволило сделать следующие выводы и рекомендации:</w:t>
      </w:r>
    </w:p>
    <w:p w:rsidR="00110AFB" w:rsidRPr="00047626" w:rsidRDefault="00110AFB" w:rsidP="00110AFB">
      <w:pPr>
        <w:spacing w:line="360" w:lineRule="auto"/>
        <w:ind w:firstLine="709"/>
        <w:jc w:val="both"/>
        <w:rPr>
          <w:sz w:val="28"/>
          <w:szCs w:val="28"/>
        </w:rPr>
      </w:pPr>
      <w:r w:rsidRPr="00047626">
        <w:rPr>
          <w:sz w:val="28"/>
          <w:szCs w:val="28"/>
        </w:rPr>
        <w:t>1. на основе обобщения мнений различных авторов было сформулировано авторское уточненное определение понятия профессионального выгорания, по которым предложено понимать - синдром физического и эмоционального истощения, который свидетельствует о потере профессионалом положительных чувств, которые включают развитие отрицательной самооценки, отрицательного отношения к работе;</w:t>
      </w:r>
    </w:p>
    <w:p w:rsidR="00110AFB" w:rsidRDefault="00110AF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0AFB" w:rsidRPr="00047626" w:rsidRDefault="00110AFB" w:rsidP="00110AF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27619665"/>
      <w:r w:rsidRPr="0004762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1"/>
    </w:p>
    <w:p w:rsidR="00110AFB" w:rsidRPr="00047626" w:rsidRDefault="00110AFB" w:rsidP="00110AFB">
      <w:pPr>
        <w:spacing w:line="360" w:lineRule="auto"/>
        <w:rPr>
          <w:sz w:val="28"/>
          <w:szCs w:val="28"/>
        </w:rPr>
      </w:pPr>
    </w:p>
    <w:p w:rsidR="00110AFB" w:rsidRPr="00047626" w:rsidRDefault="00110AFB" w:rsidP="00110AFB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47626">
        <w:rPr>
          <w:sz w:val="28"/>
          <w:szCs w:val="28"/>
        </w:rPr>
        <w:t>Алавердов</w:t>
      </w:r>
      <w:proofErr w:type="spellEnd"/>
      <w:r w:rsidRPr="00047626">
        <w:rPr>
          <w:sz w:val="28"/>
          <w:szCs w:val="28"/>
        </w:rPr>
        <w:t xml:space="preserve"> А.Р. Управление персоналом: Учебное пособие / А.Р. </w:t>
      </w:r>
      <w:proofErr w:type="spellStart"/>
      <w:r w:rsidRPr="00047626">
        <w:rPr>
          <w:sz w:val="28"/>
          <w:szCs w:val="28"/>
        </w:rPr>
        <w:t>Алавердов</w:t>
      </w:r>
      <w:proofErr w:type="spellEnd"/>
      <w:r w:rsidRPr="00047626">
        <w:rPr>
          <w:sz w:val="28"/>
          <w:szCs w:val="28"/>
        </w:rPr>
        <w:t xml:space="preserve">, Е.О. </w:t>
      </w:r>
      <w:proofErr w:type="spellStart"/>
      <w:r w:rsidRPr="00047626">
        <w:rPr>
          <w:sz w:val="28"/>
          <w:szCs w:val="28"/>
        </w:rPr>
        <w:t>Куроедова</w:t>
      </w:r>
      <w:proofErr w:type="spellEnd"/>
      <w:r w:rsidRPr="00047626">
        <w:rPr>
          <w:sz w:val="28"/>
          <w:szCs w:val="28"/>
        </w:rPr>
        <w:t xml:space="preserve">, О.В. Нестерова. - М.: МФПУ Синергия, 2013. - 192 c. </w:t>
      </w:r>
    </w:p>
    <w:p w:rsidR="00110AFB" w:rsidRPr="00047626" w:rsidRDefault="00110AFB" w:rsidP="00110AFB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47626">
        <w:rPr>
          <w:sz w:val="28"/>
          <w:szCs w:val="28"/>
        </w:rPr>
        <w:t>Алавердов</w:t>
      </w:r>
      <w:proofErr w:type="spellEnd"/>
      <w:r w:rsidRPr="00047626">
        <w:rPr>
          <w:sz w:val="28"/>
          <w:szCs w:val="28"/>
        </w:rPr>
        <w:t xml:space="preserve"> А.Р. Управление человеческими ресурсами организации: Учебник / А.Р. </w:t>
      </w:r>
      <w:proofErr w:type="spellStart"/>
      <w:r w:rsidRPr="00047626">
        <w:rPr>
          <w:sz w:val="28"/>
          <w:szCs w:val="28"/>
        </w:rPr>
        <w:t>Алавердовотанное</w:t>
      </w:r>
      <w:proofErr w:type="spellEnd"/>
      <w:r w:rsidRPr="00047626">
        <w:rPr>
          <w:sz w:val="28"/>
          <w:szCs w:val="28"/>
        </w:rPr>
        <w:t xml:space="preserve"> </w:t>
      </w:r>
      <w:proofErr w:type="spellStart"/>
      <w:proofErr w:type="gramStart"/>
      <w:r w:rsidRPr="00047626">
        <w:rPr>
          <w:sz w:val="28"/>
          <w:szCs w:val="28"/>
        </w:rPr>
        <w:t>олненное</w:t>
      </w:r>
      <w:proofErr w:type="spellEnd"/>
      <w:r w:rsidRPr="00047626">
        <w:rPr>
          <w:sz w:val="28"/>
          <w:szCs w:val="28"/>
        </w:rPr>
        <w:t>..</w:t>
      </w:r>
      <w:proofErr w:type="gramEnd"/>
      <w:r w:rsidRPr="00047626">
        <w:rPr>
          <w:sz w:val="28"/>
          <w:szCs w:val="28"/>
        </w:rPr>
        <w:t xml:space="preserve"> - М.: МФПУ Синергия, 2012. - 656 c.</w:t>
      </w:r>
    </w:p>
    <w:p w:rsidR="00110AFB" w:rsidRPr="00047626" w:rsidRDefault="00110AFB" w:rsidP="00110AFB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7626">
        <w:rPr>
          <w:sz w:val="28"/>
          <w:szCs w:val="28"/>
        </w:rPr>
        <w:t>Александрова Т.Г. Управление персоналом: Методические указания к практическим занятиям. - Оренбург: ГОУ ОГУ, 2013. -  с. 34.</w:t>
      </w:r>
    </w:p>
    <w:p w:rsidR="00110AFB" w:rsidRPr="00047626" w:rsidRDefault="00110AFB" w:rsidP="00110AFB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7626">
        <w:rPr>
          <w:sz w:val="28"/>
          <w:szCs w:val="28"/>
        </w:rPr>
        <w:t xml:space="preserve">Балашов А.П. Основы менеджмента. Учебное пособие. –  </w:t>
      </w:r>
      <w:proofErr w:type="gramStart"/>
      <w:r w:rsidRPr="00047626">
        <w:rPr>
          <w:sz w:val="28"/>
          <w:szCs w:val="28"/>
        </w:rPr>
        <w:t>Алматы:  ТОО</w:t>
      </w:r>
      <w:proofErr w:type="gramEnd"/>
      <w:r w:rsidRPr="00047626">
        <w:rPr>
          <w:sz w:val="28"/>
          <w:szCs w:val="28"/>
        </w:rPr>
        <w:t xml:space="preserve"> «Издательство LEM», 2013.  – 288 с.</w:t>
      </w:r>
    </w:p>
    <w:p w:rsidR="00110AFB" w:rsidRPr="00047626" w:rsidRDefault="00110AFB" w:rsidP="00110AFB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7626">
        <w:rPr>
          <w:sz w:val="28"/>
          <w:szCs w:val="28"/>
        </w:rPr>
        <w:t>Бойко В. В. Энергия эмоций в общении: взгляд на себя и других. М., 1996</w:t>
      </w:r>
    </w:p>
    <w:p w:rsidR="00110AFB" w:rsidRPr="00047626" w:rsidRDefault="00110AFB" w:rsidP="00110AFB">
      <w:pPr>
        <w:spacing w:line="360" w:lineRule="auto"/>
        <w:rPr>
          <w:sz w:val="28"/>
          <w:szCs w:val="28"/>
        </w:rPr>
        <w:sectPr w:rsidR="00110AFB" w:rsidRPr="00047626" w:rsidSect="0032502A">
          <w:footerReference w:type="default" r:id="rId5"/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>.</w:t>
      </w:r>
      <w:bookmarkStart w:id="2" w:name="_GoBack"/>
      <w:bookmarkEnd w:id="2"/>
    </w:p>
    <w:p w:rsidR="00D33EAC" w:rsidRDefault="00D33EAC"/>
    <w:sectPr w:rsidR="00D3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B8" w:rsidRDefault="00110AFB" w:rsidP="00A91B21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6112"/>
    <w:multiLevelType w:val="hybridMultilevel"/>
    <w:tmpl w:val="7EF4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2A"/>
    <w:rsid w:val="00110AFB"/>
    <w:rsid w:val="0053492A"/>
    <w:rsid w:val="00D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3C03"/>
  <w15:chartTrackingRefBased/>
  <w15:docId w15:val="{0941A598-E77F-4722-86D3-C002DD18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F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10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0AFB"/>
    <w:rPr>
      <w:rFonts w:ascii="Times New Roman" w:hAnsi="Times New Roman"/>
    </w:rPr>
  </w:style>
  <w:style w:type="paragraph" w:styleId="11">
    <w:name w:val="toc 1"/>
    <w:basedOn w:val="a"/>
    <w:next w:val="a"/>
    <w:autoRedefine/>
    <w:uiPriority w:val="39"/>
    <w:unhideWhenUsed/>
    <w:rsid w:val="00110AFB"/>
    <w:pPr>
      <w:tabs>
        <w:tab w:val="right" w:leader="dot" w:pos="9628"/>
      </w:tabs>
    </w:pPr>
  </w:style>
  <w:style w:type="character" w:styleId="a5">
    <w:name w:val="Hyperlink"/>
    <w:basedOn w:val="a0"/>
    <w:uiPriority w:val="99"/>
    <w:unhideWhenUsed/>
    <w:rsid w:val="00110AF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110AFB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10AF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2020-02-05T10:42:00Z</dcterms:created>
  <dcterms:modified xsi:type="dcterms:W3CDTF">2020-02-05T10:44:00Z</dcterms:modified>
</cp:coreProperties>
</file>