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2CB" w:rsidRDefault="008C12CB" w:rsidP="008C12C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12CB" w:rsidRDefault="008C12CB" w:rsidP="008C12C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171EF">
        <w:rPr>
          <w:rFonts w:ascii="Times New Roman" w:hAnsi="Times New Roman" w:cs="Times New Roman"/>
          <w:sz w:val="28"/>
          <w:szCs w:val="28"/>
        </w:rPr>
        <w:t>Құс</w:t>
      </w:r>
      <w:proofErr w:type="spellEnd"/>
      <w:r w:rsidRPr="00417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1EF">
        <w:rPr>
          <w:rFonts w:ascii="Times New Roman" w:hAnsi="Times New Roman" w:cs="Times New Roman"/>
          <w:sz w:val="28"/>
          <w:szCs w:val="28"/>
        </w:rPr>
        <w:t>шаруашылығының</w:t>
      </w:r>
      <w:proofErr w:type="spellEnd"/>
      <w:r w:rsidRPr="00417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1EF"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 w:rsidRPr="00417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1EF">
        <w:rPr>
          <w:rFonts w:ascii="Times New Roman" w:hAnsi="Times New Roman" w:cs="Times New Roman"/>
          <w:sz w:val="28"/>
          <w:szCs w:val="28"/>
        </w:rPr>
        <w:t>дамытудағы</w:t>
      </w:r>
      <w:proofErr w:type="spellEnd"/>
      <w:r w:rsidRPr="004171E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171EF">
        <w:rPr>
          <w:rFonts w:ascii="Times New Roman" w:hAnsi="Times New Roman" w:cs="Times New Roman"/>
          <w:sz w:val="28"/>
          <w:szCs w:val="28"/>
        </w:rPr>
        <w:t>жасыл</w:t>
      </w:r>
      <w:proofErr w:type="spellEnd"/>
      <w:r w:rsidRPr="004171E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171EF">
        <w:rPr>
          <w:rFonts w:ascii="Times New Roman" w:hAnsi="Times New Roman" w:cs="Times New Roman"/>
          <w:sz w:val="28"/>
          <w:szCs w:val="28"/>
        </w:rPr>
        <w:t>технологиялардың</w:t>
      </w:r>
      <w:proofErr w:type="spellEnd"/>
      <w:r w:rsidRPr="004171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71EF">
        <w:rPr>
          <w:rFonts w:ascii="Times New Roman" w:hAnsi="Times New Roman" w:cs="Times New Roman"/>
          <w:sz w:val="28"/>
          <w:szCs w:val="28"/>
        </w:rPr>
        <w:t>тиімділігі</w:t>
      </w:r>
      <w:proofErr w:type="spellEnd"/>
    </w:p>
    <w:p w:rsidR="008C12CB" w:rsidRDefault="008C12CB" w:rsidP="008C12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Стр_74</w:t>
      </w:r>
    </w:p>
    <w:p w:rsidR="008C12CB" w:rsidRPr="004171EF" w:rsidRDefault="008C12CB" w:rsidP="008C12C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8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16"/>
      </w:tblGrid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I. 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шаруашылығын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дамытудың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заманауи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бағыттары</w:t>
            </w:r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1.1 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шаруашылығын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дамытудың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мәні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қажеттілігі</w:t>
            </w:r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1.2 </w:t>
            </w:r>
            <w:bookmarkStart w:id="0" w:name="_Hlk178420618"/>
            <w:r w:rsidRPr="000373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Ауыл шаруашылығын инновациялық дамытудың заманауи бағыттары</w:t>
            </w: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End w:id="0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1.3 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шаруашылығын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дамытудағы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үнемді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технологиялар</w:t>
            </w:r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II.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шаруашылығын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дамытудың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қазіргі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жағдайын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2.1. </w:t>
            </w:r>
            <w:bookmarkStart w:id="1" w:name="_Hlk178420634"/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Қазақстандағы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шаруашылығы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өнімдері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нарығының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жай-күйі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мен даму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үрдісін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bookmarkEnd w:id="1"/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2.2. </w:t>
            </w:r>
            <w:bookmarkStart w:id="2" w:name="_Hlk178420641"/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шаруашылығын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дамытуға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технологиялар</w:t>
            </w:r>
            <w:bookmarkEnd w:id="2"/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2.3 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Құс</w:t>
            </w:r>
            <w:proofErr w:type="spellEnd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шаруашылығында</w:t>
            </w:r>
            <w:proofErr w:type="spellEnd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жасыл</w:t>
            </w:r>
            <w:proofErr w:type="spellEnd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технологияларды</w:t>
            </w:r>
            <w:proofErr w:type="spellEnd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енгізуге</w:t>
            </w:r>
            <w:proofErr w:type="spellEnd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ықпал</w:t>
            </w:r>
            <w:proofErr w:type="spellEnd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ететін</w:t>
            </w:r>
            <w:proofErr w:type="spellEnd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 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басқару</w:t>
            </w:r>
            <w:proofErr w:type="spellEnd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kern w:val="0"/>
                <w:sz w:val="28"/>
                <w:szCs w:val="28"/>
                <w14:ligatures w14:val="none"/>
              </w:rPr>
              <w:t>қабілеттері</w:t>
            </w:r>
            <w:proofErr w:type="spellEnd"/>
          </w:p>
        </w:tc>
      </w:tr>
      <w:tr w:rsidR="008C12CB" w:rsidRPr="000373EE" w:rsidTr="009C0776">
        <w:trPr>
          <w:trHeight w:val="278"/>
        </w:trPr>
        <w:tc>
          <w:tcPr>
            <w:tcW w:w="0" w:type="auto"/>
            <w:hideMark/>
          </w:tcPr>
          <w:p w:rsidR="008C12CB" w:rsidRPr="000373EE" w:rsidRDefault="008C12CB" w:rsidP="009C0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196394175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III.</w:t>
            </w:r>
            <w:r w:rsidRPr="000373EE">
              <w:rPr>
                <w:rStyle w:val="s9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шаруашылығы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саласының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қамтамасыз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етуді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жетілдіру</w:t>
            </w:r>
            <w:bookmarkEnd w:id="3"/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_Hlk196394183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3.1</w:t>
            </w:r>
            <w:r w:rsidRPr="000373EE">
              <w:rPr>
                <w:rStyle w:val="s9"/>
                <w:rFonts w:ascii="Times New Roman" w:hAnsi="Times New Roman" w:cs="Times New Roman"/>
                <w:sz w:val="28"/>
                <w:szCs w:val="28"/>
              </w:rPr>
              <w:t> </w:t>
            </w:r>
            <w:bookmarkStart w:id="5" w:name="_Hlk178420660"/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шаруашылығында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жем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өсірудің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гидропоникалық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технологиясын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қолданудың</w:t>
            </w:r>
            <w:proofErr w:type="spellEnd"/>
            <w:r w:rsidRPr="000373EE">
              <w:rPr>
                <w:rStyle w:val="s9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салыстырмалы</w:t>
            </w:r>
            <w:proofErr w:type="spellEnd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тиімділігі</w:t>
            </w:r>
            <w:bookmarkEnd w:id="4"/>
            <w:bookmarkEnd w:id="5"/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_Hlk196394193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3.2</w:t>
            </w:r>
            <w:r w:rsidRPr="000373EE">
              <w:rPr>
                <w:rStyle w:val="s9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шаруашылығында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гидропоникалық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жемді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нәтижелері</w:t>
            </w:r>
            <w:bookmarkEnd w:id="6"/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_Hlk196394199"/>
            <w:r w:rsidRPr="000373EE">
              <w:rPr>
                <w:rStyle w:val="s11"/>
                <w:rFonts w:ascii="Times New Roman" w:hAnsi="Times New Roman" w:cs="Times New Roman"/>
                <w:sz w:val="28"/>
                <w:szCs w:val="28"/>
              </w:rPr>
              <w:t>3.3</w:t>
            </w:r>
            <w:r w:rsidRPr="000373EE">
              <w:rPr>
                <w:rStyle w:val="s9"/>
                <w:rFonts w:ascii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Құс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шаруашылығында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техникалық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құралдар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технологилық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жабдықтар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саласының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инновациялық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өндірісін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Style w:val="s10"/>
                <w:rFonts w:ascii="Times New Roman" w:hAnsi="Times New Roman" w:cs="Times New Roman"/>
                <w:sz w:val="28"/>
                <w:szCs w:val="28"/>
              </w:rPr>
              <w:t>жолдары</w:t>
            </w:r>
            <w:bookmarkEnd w:id="7"/>
            <w:proofErr w:type="spellEnd"/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8C12CB" w:rsidRPr="000373EE" w:rsidTr="009C0776">
        <w:tc>
          <w:tcPr>
            <w:tcW w:w="0" w:type="auto"/>
            <w:hideMark/>
          </w:tcPr>
          <w:p w:rsidR="008C12CB" w:rsidRPr="000373EE" w:rsidRDefault="008C12CB" w:rsidP="009C0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_Hlk196394208"/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Қорытынды</w:t>
            </w:r>
            <w:bookmarkEnd w:id="8"/>
            <w:proofErr w:type="spellEnd"/>
          </w:p>
        </w:tc>
      </w:tr>
      <w:tr w:rsidR="008C12CB" w:rsidRPr="000373EE" w:rsidTr="0027717F">
        <w:trPr>
          <w:trHeight w:val="55"/>
        </w:trPr>
        <w:tc>
          <w:tcPr>
            <w:tcW w:w="0" w:type="auto"/>
          </w:tcPr>
          <w:p w:rsidR="008C12CB" w:rsidRPr="000373EE" w:rsidRDefault="008C12CB" w:rsidP="009C07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Пайдаланылған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әдебиеттер</w:t>
            </w:r>
            <w:proofErr w:type="spellEnd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73EE">
              <w:rPr>
                <w:rFonts w:ascii="Times New Roman" w:hAnsi="Times New Roman" w:cs="Times New Roman"/>
                <w:sz w:val="28"/>
                <w:szCs w:val="28"/>
              </w:rPr>
              <w:t>тізімі</w:t>
            </w:r>
            <w:proofErr w:type="spellEnd"/>
          </w:p>
        </w:tc>
      </w:tr>
    </w:tbl>
    <w:p w:rsidR="00A70EDD" w:rsidRDefault="0027717F"/>
    <w:p w:rsidR="008C12CB" w:rsidRDefault="008C12CB"/>
    <w:p w:rsidR="008C12CB" w:rsidRDefault="008C12CB"/>
    <w:p w:rsidR="008C12CB" w:rsidRDefault="008C12CB"/>
    <w:p w:rsidR="008C12CB" w:rsidRDefault="008C12CB"/>
    <w:p w:rsidR="008C12CB" w:rsidRDefault="008C12CB"/>
    <w:p w:rsidR="008C12CB" w:rsidRDefault="008C12CB"/>
    <w:p w:rsidR="008C12CB" w:rsidRDefault="008C12CB"/>
    <w:p w:rsidR="008C12CB" w:rsidRDefault="008C12CB"/>
    <w:p w:rsidR="008C12CB" w:rsidRDefault="008C12CB"/>
    <w:p w:rsidR="008C12CB" w:rsidRDefault="008C12CB"/>
    <w:p w:rsidR="008C12CB" w:rsidRDefault="008C12CB"/>
    <w:p w:rsidR="008C12CB" w:rsidRDefault="008C12CB"/>
    <w:p w:rsidR="008C12CB" w:rsidRPr="00C53DE7" w:rsidRDefault="008C12CB" w:rsidP="008C12CB">
      <w:pPr>
        <w:ind w:firstLine="709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53DE7">
        <w:rPr>
          <w:rFonts w:ascii="Times New Roman" w:hAnsi="Times New Roman" w:cs="Times New Roman"/>
          <w:sz w:val="28"/>
          <w:szCs w:val="28"/>
          <w:lang w:val="kk-KZ"/>
        </w:rPr>
        <w:lastRenderedPageBreak/>
        <w:t>Қорытынды</w:t>
      </w:r>
    </w:p>
    <w:p w:rsidR="008C12CB" w:rsidRPr="00C53DE7" w:rsidRDefault="008C12CB" w:rsidP="008C12CB">
      <w:pPr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C12CB" w:rsidRPr="00C53DE7" w:rsidRDefault="008C12CB" w:rsidP="008C12CB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53D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Құс шаруашылығы – ауыл шаруашылығының ең жылдам дамып келе жатқан</w:t>
      </w:r>
      <w:r w:rsidRPr="003220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секторларының бірі. Бұл сегменттің динамикасы өте перспективалы, өйткені жыл</w:t>
      </w:r>
      <w:r w:rsidRPr="003220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мезгіліне</w:t>
      </w:r>
      <w:r w:rsidRPr="003220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қарамастан өнімді қысқа мерзімде</w:t>
      </w:r>
      <w:r w:rsidRPr="003220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көп мөлшерде өндіруге болады.</w:t>
      </w:r>
    </w:p>
    <w:p w:rsidR="008C12CB" w:rsidRPr="003220FA" w:rsidRDefault="008C12CB" w:rsidP="008C12CB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Құс фабрикаларында құстардан тек ет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пен жұмыртқа ғана емес, сонымен қатар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жанама өнімдер де алынады, өйткені: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қауырсындар, мамықтар және өсімдіктерге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арналған органикалық тыңайтқыш (тауық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тамшылары). Құс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шаруашылығы саласының дамуы мен жұмыс істеуі ауыл шаруа-</w:t>
      </w:r>
      <w:r w:rsidRPr="00C53DE7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br/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шылығы экономикасына үлкен үлес қосумен сипатталады. Болмаса, онд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а:</w:t>
      </w:r>
    </w:p>
    <w:p w:rsidR="008C12CB" w:rsidRPr="00C53DE7" w:rsidRDefault="008C12CB" w:rsidP="008C12CB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♦ еңбек ресурстары мен өндіріс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құралдарын тиімді пайдалану;</w:t>
      </w:r>
    </w:p>
    <w:p w:rsidR="008C12CB" w:rsidRPr="00C53DE7" w:rsidRDefault="008C12CB" w:rsidP="008C12CB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♦ жыл ішінде неғұрлым тұрақты ақша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ағынын қамтамасыз ету;</w:t>
      </w:r>
    </w:p>
    <w:p w:rsidR="008C12CB" w:rsidRPr="00C53DE7" w:rsidRDefault="008C12CB" w:rsidP="008C12CB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♦ жоғары өнімділік пен кірістілікті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қамтамасыз ету;</w:t>
      </w:r>
    </w:p>
    <w:p w:rsidR="008C12CB" w:rsidRPr="00C53DE7" w:rsidRDefault="008C12CB" w:rsidP="008C12CB">
      <w:pPr>
        <w:ind w:firstLine="709"/>
        <w:jc w:val="both"/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♦ инвестициялардың тез өтелуін</w:t>
      </w:r>
      <w:r w:rsidRPr="003220FA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53DE7">
        <w:rPr>
          <w:rStyle w:val="markedcontent"/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қамтамасыз ету.</w:t>
      </w: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Default="008C12CB">
      <w:pPr>
        <w:rPr>
          <w:lang w:val="kk-KZ"/>
        </w:rPr>
      </w:pPr>
    </w:p>
    <w:p w:rsidR="008C12CB" w:rsidRPr="003220FA" w:rsidRDefault="008C12CB" w:rsidP="008C12CB">
      <w:pPr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_Hlk181626014"/>
      <w:proofErr w:type="spellStart"/>
      <w:r w:rsidRPr="003220FA">
        <w:rPr>
          <w:rFonts w:ascii="Times New Roman" w:hAnsi="Times New Roman" w:cs="Times New Roman"/>
          <w:sz w:val="28"/>
          <w:szCs w:val="28"/>
        </w:rPr>
        <w:t>Пайдаланылған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</w:p>
    <w:p w:rsidR="008C12CB" w:rsidRPr="003220FA" w:rsidRDefault="008C12CB" w:rsidP="008C12CB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GoBack"/>
    </w:p>
    <w:bookmarkEnd w:id="9"/>
    <w:p w:rsidR="008C12CB" w:rsidRPr="003220FA" w:rsidRDefault="008C12CB" w:rsidP="008C12CB">
      <w:pPr>
        <w:pStyle w:val="a3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Ермалинская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Н.В. Экономика и организация инфраструктуры агропромышленного комплекса: курс лекций. М.: ГГТУ, 2018. 163 с.</w:t>
      </w:r>
    </w:p>
    <w:p w:rsidR="008C12CB" w:rsidRPr="003220FA" w:rsidRDefault="008C12CB" w:rsidP="008C12CB">
      <w:pPr>
        <w:pStyle w:val="a3"/>
        <w:widowControl w:val="0"/>
        <w:numPr>
          <w:ilvl w:val="0"/>
          <w:numId w:val="1"/>
        </w:numPr>
        <w:tabs>
          <w:tab w:val="left" w:pos="745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0FA">
        <w:rPr>
          <w:rFonts w:ascii="Times New Roman" w:hAnsi="Times New Roman" w:cs="Times New Roman"/>
          <w:sz w:val="28"/>
          <w:szCs w:val="28"/>
        </w:rPr>
        <w:t>Янгибоев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Х.Б. Особенности инновационных процессов в развитии сельского хозяйства // Инновационная экономика: перспективы развития и совершенствования. – 2016. – № 3(13). – С. 177.</w:t>
      </w:r>
    </w:p>
    <w:p w:rsidR="008C12CB" w:rsidRPr="003220FA" w:rsidRDefault="008C12CB" w:rsidP="008C12CB">
      <w:pPr>
        <w:pStyle w:val="a3"/>
        <w:widowControl w:val="0"/>
        <w:numPr>
          <w:ilvl w:val="0"/>
          <w:numId w:val="1"/>
        </w:numPr>
        <w:tabs>
          <w:tab w:val="left" w:pos="745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Мамуров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Д.Э. К вопросу методов поддержки инновационной деятельности //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Economy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Business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>. 10–2 (56), 2019, 41 p.</w:t>
      </w:r>
    </w:p>
    <w:p w:rsidR="008C12CB" w:rsidRPr="003220FA" w:rsidRDefault="008C12CB" w:rsidP="008C12CB">
      <w:pPr>
        <w:pStyle w:val="a3"/>
        <w:widowControl w:val="0"/>
        <w:numPr>
          <w:ilvl w:val="0"/>
          <w:numId w:val="1"/>
        </w:numPr>
        <w:tabs>
          <w:tab w:val="left" w:pos="745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Ерыгина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Л.В., Орлова К.В. Субъекты инновационной деятельности // Вестник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СибГАУ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>. – 2016. – Том 17. – № 4. – С. 11</w:t>
      </w:r>
      <w:r w:rsidRPr="003220FA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3220FA">
        <w:rPr>
          <w:rFonts w:ascii="Times New Roman" w:hAnsi="Times New Roman" w:cs="Times New Roman"/>
          <w:sz w:val="28"/>
          <w:szCs w:val="28"/>
        </w:rPr>
        <w:t>14.</w:t>
      </w:r>
    </w:p>
    <w:p w:rsidR="008C12CB" w:rsidRPr="003220FA" w:rsidRDefault="008C12CB" w:rsidP="008C12CB">
      <w:pPr>
        <w:pStyle w:val="a3"/>
        <w:widowControl w:val="0"/>
        <w:numPr>
          <w:ilvl w:val="0"/>
          <w:numId w:val="1"/>
        </w:numPr>
        <w:tabs>
          <w:tab w:val="left" w:pos="681"/>
          <w:tab w:val="left" w:pos="1134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220FA">
        <w:rPr>
          <w:rFonts w:ascii="Times New Roman" w:hAnsi="Times New Roman" w:cs="Times New Roman"/>
          <w:sz w:val="28"/>
          <w:szCs w:val="28"/>
        </w:rPr>
        <w:t xml:space="preserve">Маркетинг: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Гладунов</w:t>
      </w:r>
      <w:proofErr w:type="spellEnd"/>
      <w:r w:rsidRPr="003220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0FA">
        <w:rPr>
          <w:rFonts w:ascii="Times New Roman" w:hAnsi="Times New Roman" w:cs="Times New Roman"/>
          <w:sz w:val="28"/>
          <w:szCs w:val="28"/>
        </w:rPr>
        <w:t xml:space="preserve">[та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>.]; Нац. ун-т «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політехніка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» [та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>.]. - Вид.</w:t>
      </w:r>
      <w:r w:rsidRPr="003220F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220FA">
        <w:rPr>
          <w:rFonts w:ascii="Times New Roman" w:hAnsi="Times New Roman" w:cs="Times New Roman"/>
          <w:sz w:val="28"/>
          <w:szCs w:val="28"/>
        </w:rPr>
        <w:t>2-ге.</w:t>
      </w:r>
      <w:r w:rsidRPr="003220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20F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Рівне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>:</w:t>
      </w:r>
      <w:r w:rsidRPr="003220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3220FA">
        <w:rPr>
          <w:rFonts w:ascii="Times New Roman" w:hAnsi="Times New Roman" w:cs="Times New Roman"/>
          <w:sz w:val="28"/>
          <w:szCs w:val="28"/>
        </w:rPr>
        <w:t>Волинські</w:t>
      </w:r>
      <w:proofErr w:type="spellEnd"/>
      <w:r w:rsidRPr="003220FA">
        <w:rPr>
          <w:rFonts w:ascii="Times New Roman" w:hAnsi="Times New Roman" w:cs="Times New Roman"/>
          <w:sz w:val="28"/>
          <w:szCs w:val="28"/>
        </w:rPr>
        <w:t xml:space="preserve"> обереги, 2013.</w:t>
      </w:r>
      <w:r w:rsidRPr="003220F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220FA">
        <w:rPr>
          <w:rFonts w:ascii="Times New Roman" w:hAnsi="Times New Roman" w:cs="Times New Roman"/>
          <w:sz w:val="28"/>
          <w:szCs w:val="28"/>
        </w:rPr>
        <w:t>- 335 с.</w:t>
      </w:r>
    </w:p>
    <w:bookmarkEnd w:id="10"/>
    <w:p w:rsidR="008C12CB" w:rsidRPr="008C12CB" w:rsidRDefault="008C12CB"/>
    <w:sectPr w:rsidR="008C12CB" w:rsidRPr="008C1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4D4F"/>
    <w:multiLevelType w:val="hybridMultilevel"/>
    <w:tmpl w:val="2CB20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D11"/>
    <w:rsid w:val="0027717F"/>
    <w:rsid w:val="008C12CB"/>
    <w:rsid w:val="00A01D11"/>
    <w:rsid w:val="00A265BA"/>
    <w:rsid w:val="00E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0B733-72CD-45DD-A389-B6A94508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2CB"/>
    <w:pPr>
      <w:spacing w:after="0" w:line="240" w:lineRule="auto"/>
    </w:pPr>
    <w:rPr>
      <w:rFonts w:eastAsiaTheme="minorEastAsia"/>
      <w:kern w:val="2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9">
    <w:name w:val="s9"/>
    <w:basedOn w:val="a0"/>
    <w:rsid w:val="008C12CB"/>
  </w:style>
  <w:style w:type="character" w:customStyle="1" w:styleId="s10">
    <w:name w:val="s10"/>
    <w:basedOn w:val="a0"/>
    <w:rsid w:val="008C12CB"/>
  </w:style>
  <w:style w:type="character" w:customStyle="1" w:styleId="s11">
    <w:name w:val="s11"/>
    <w:basedOn w:val="a0"/>
    <w:rsid w:val="008C12CB"/>
  </w:style>
  <w:style w:type="character" w:customStyle="1" w:styleId="markedcontent">
    <w:name w:val="markedcontent"/>
    <w:basedOn w:val="a0"/>
    <w:rsid w:val="008C12CB"/>
  </w:style>
  <w:style w:type="paragraph" w:styleId="a3">
    <w:name w:val="List Paragraph"/>
    <w:basedOn w:val="a"/>
    <w:uiPriority w:val="1"/>
    <w:qFormat/>
    <w:rsid w:val="008C1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2026-01-19T09:47:00Z</dcterms:created>
  <dcterms:modified xsi:type="dcterms:W3CDTF">2026-01-19T10:10:00Z</dcterms:modified>
</cp:coreProperties>
</file>