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31" w:rsidRDefault="00FE1431" w:rsidP="00FE1431">
      <w:pPr>
        <w:spacing w:after="0" w:line="259" w:lineRule="auto"/>
        <w:ind w:right="65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431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FE1431">
        <w:rPr>
          <w:rFonts w:ascii="Times New Roman" w:hAnsi="Times New Roman" w:cs="Times New Roman"/>
          <w:sz w:val="28"/>
          <w:szCs w:val="28"/>
        </w:rPr>
        <w:t>_</w:t>
      </w:r>
      <w:r w:rsidRPr="00FE1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431">
        <w:rPr>
          <w:rFonts w:ascii="Times New Roman" w:hAnsi="Times New Roman" w:cs="Times New Roman"/>
          <w:b/>
          <w:sz w:val="28"/>
          <w:szCs w:val="28"/>
        </w:rPr>
        <w:t>МОШЕННИЧЕСТВО В ФИНАНСОВОЙ ОТЧЕТНОСТИ, ПРОБЛЕМЫ ОБНАРУЖЕНИЯ И ПРЕДУПРЕЖДЕНИЯ</w:t>
      </w:r>
    </w:p>
    <w:p w:rsidR="00FE1431" w:rsidRDefault="00FE1431" w:rsidP="00FE1431">
      <w:pPr>
        <w:spacing w:after="0" w:line="259" w:lineRule="auto"/>
        <w:ind w:right="6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и аудит</w:t>
      </w:r>
    </w:p>
    <w:p w:rsidR="00FE1431" w:rsidRDefault="00FE1431" w:rsidP="00FE1431">
      <w:pPr>
        <w:spacing w:after="0" w:line="259" w:lineRule="auto"/>
        <w:ind w:right="6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Стр_52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01745"/>
        <w:docPartObj>
          <w:docPartGallery w:val="Table of Contents"/>
          <w:docPartUnique/>
        </w:docPartObj>
      </w:sdtPr>
      <w:sdtContent>
        <w:p w:rsidR="00FE1431" w:rsidRPr="00FE1431" w:rsidRDefault="00FE1431" w:rsidP="00FE1431">
          <w:pPr>
            <w:pStyle w:val="a3"/>
            <w:spacing w:before="0"/>
            <w:jc w:val="center"/>
          </w:pPr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403852">
            <w:rPr>
              <w:rFonts w:ascii="Times New Roman" w:hAnsi="Times New Roman" w:cs="Times New Roman"/>
              <w:sz w:val="28"/>
            </w:rPr>
            <w:fldChar w:fldCharType="begin"/>
          </w:r>
          <w:r w:rsidRPr="00403852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403852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0029762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3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АСПЕКТЫ МОШЕННИЧЕСТВА В ФИНАНСОВОЙ ОТЧЕТНОСТИ ПРЕДПРИЯТИЙ РЕСПУБЛИКИ КАЗАХСТАН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4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1.1 Сущность и категории мошенничества в финансовой отчетности предприятий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5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1.2 Схемы и способы мошенничества в финансовой отчетности</w:t>
            </w:r>
          </w:hyperlink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6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2 МЕТОДИКА И ПРОГРАММА ИССЛЕДОВАНИЯ</w:t>
            </w:r>
          </w:hyperlink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7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3 ОЦЕНКА МОШЕННИЧЕСТВА В ФИНАНСОВОЙ ОТЧЕТНОСТИ ТОО 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8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3.1 Анализ финансовых показателей деятельности ТОО 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69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3.2 Оценка фактов мошенничества в финансовой отчетности ТОО 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70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3.3 Оценка состояния внутреннего контроля за ведение бухгалтерского учета ТОО </w:t>
            </w:r>
          </w:hyperlink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71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4 НАПРАВЛЕНИЯ СНИЖЕНИЯ СЛУЧАЕВ МОШЕННИЧЕСТВА В ФИНАНСОВОЙ ОТЧЕТНОСТИ ПРЕДПРИЯТИЯ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72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4.1 Меры снижения возникновения мошенничества в финансовой отчетности казахстанских предприятий</w:t>
            </w:r>
          </w:hyperlink>
        </w:p>
        <w:p w:rsidR="00FE1431" w:rsidRPr="00403852" w:rsidRDefault="00FE1431" w:rsidP="00FE1431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73" w:history="1">
            <w:r w:rsidRPr="00403852">
              <w:rPr>
                <w:rStyle w:val="a4"/>
                <w:rFonts w:ascii="Times New Roman" w:eastAsia="Times New Roman" w:hAnsi="Times New Roman" w:cs="Times New Roman"/>
                <w:noProof/>
                <w:sz w:val="28"/>
              </w:rPr>
              <w:t xml:space="preserve">4.2 Направления снижения ошибок в финансовой отчетности </w:t>
            </w:r>
          </w:hyperlink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74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FE1431" w:rsidRPr="00403852" w:rsidRDefault="00FE1431" w:rsidP="00FE1431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029775" w:history="1">
            <w:r w:rsidRPr="00403852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FE1431" w:rsidRDefault="00FE1431" w:rsidP="00FE1431">
          <w:pPr>
            <w:spacing w:after="0" w:line="240" w:lineRule="auto"/>
            <w:ind w:firstLine="567"/>
          </w:pPr>
          <w:r>
            <w:rPr>
              <w:rFonts w:ascii="Times New Roman" w:hAnsi="Times New Roman" w:cs="Times New Roman"/>
              <w:noProof/>
              <w:sz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E95A88" wp14:editId="5242E441">
                    <wp:simplePos x="0" y="0"/>
                    <wp:positionH relativeFrom="column">
                      <wp:posOffset>2834640</wp:posOffset>
                    </wp:positionH>
                    <wp:positionV relativeFrom="paragraph">
                      <wp:posOffset>4171950</wp:posOffset>
                    </wp:positionV>
                    <wp:extent cx="447675" cy="276225"/>
                    <wp:effectExtent l="9525" t="9525" r="9525" b="9525"/>
                    <wp:wrapNone/>
                    <wp:docPr id="54" name="AutoShape 1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675" cy="2762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95423" id="AutoShape 173" o:spid="_x0000_s1026" style="position:absolute;margin-left:223.2pt;margin-top:328.5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" strokecolor="white [3212]"/>
                </w:pict>
              </mc:Fallback>
            </mc:AlternateContent>
          </w:r>
          <w:r w:rsidRPr="00403852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FE1431" w:rsidRPr="00FE1431" w:rsidRDefault="00FE1431" w:rsidP="00FE1431">
      <w:pPr>
        <w:spacing w:after="0" w:line="259" w:lineRule="auto"/>
        <w:ind w:right="658"/>
        <w:rPr>
          <w:rFonts w:ascii="Times New Roman" w:hAnsi="Times New Roman" w:cs="Times New Roman"/>
          <w:sz w:val="28"/>
          <w:szCs w:val="28"/>
        </w:rPr>
      </w:pPr>
    </w:p>
    <w:p w:rsidR="00FE1431" w:rsidRDefault="00FE1431">
      <w:pPr>
        <w:spacing w:after="160" w:line="259" w:lineRule="auto"/>
      </w:pPr>
      <w:r>
        <w:br w:type="page"/>
      </w:r>
    </w:p>
    <w:p w:rsidR="00FE1431" w:rsidRDefault="00FE1431" w:rsidP="00FE1431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36311036"/>
      <w:bookmarkStart w:id="1" w:name="_Toc10029774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FE1431" w:rsidRDefault="00FE1431" w:rsidP="00FE1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431" w:rsidRPr="004C0F18" w:rsidRDefault="00FE1431" w:rsidP="00FE1431">
      <w:pPr>
        <w:pStyle w:val="j1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C0F18">
        <w:rPr>
          <w:sz w:val="28"/>
          <w:szCs w:val="28"/>
        </w:rPr>
        <w:t>По рассмотрению теоретических и практических аспектов диссертационного исследования нами получен ряд выводов. Так, нами выявлено, что:</w:t>
      </w:r>
    </w:p>
    <w:p w:rsidR="00FE1431" w:rsidRPr="004C0F18" w:rsidRDefault="00FE1431" w:rsidP="00FE143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0F18">
        <w:rPr>
          <w:rFonts w:ascii="Times New Roman" w:hAnsi="Times New Roman" w:cs="Times New Roman"/>
          <w:sz w:val="28"/>
          <w:szCs w:val="28"/>
        </w:rPr>
        <w:t>1) Мошенничество в финансовой отчетности является элементом сокрытия, искажения, неполного отражения финансовых данных предприятия, преследуемых Налоговым и Уголовным Кодексом Республики Казахстан. Мошенничество может быть преднамеренным (умышленное сокрытие и искажение данных), а также непреднамеренным (ошибки в формировании отчетности). Чаще налоговые органы сталкиваются с намеренным видом мошенничества в финансовой отчетности, реализуемом путем различных мошеннических схем</w:t>
      </w:r>
    </w:p>
    <w:p w:rsidR="00FE1431" w:rsidRDefault="00FE1431">
      <w:pPr>
        <w:spacing w:after="160" w:line="259" w:lineRule="auto"/>
      </w:pPr>
      <w:r>
        <w:br w:type="page"/>
      </w:r>
    </w:p>
    <w:p w:rsidR="00FE1431" w:rsidRPr="00C954B6" w:rsidRDefault="00FE1431" w:rsidP="00FE1431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536311037"/>
      <w:bookmarkStart w:id="3" w:name="_Toc10029775"/>
      <w:r w:rsidRPr="00C954B6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</w:p>
    <w:p w:rsidR="00FE1431" w:rsidRPr="00567A3D" w:rsidRDefault="00FE1431" w:rsidP="00FE143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1431" w:rsidRPr="00567A3D" w:rsidRDefault="00FE1431" w:rsidP="00FE143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A3D">
        <w:rPr>
          <w:rFonts w:ascii="Times New Roman" w:hAnsi="Times New Roman" w:cs="Times New Roman"/>
          <w:sz w:val="28"/>
          <w:szCs w:val="28"/>
        </w:rPr>
        <w:t>1 Балансовая теория Иоганна Фридриха Шера. Электронный ресурс: https://buh.ru/articles/documents/15006;</w:t>
      </w:r>
    </w:p>
    <w:p w:rsidR="00FE1431" w:rsidRPr="00567A3D" w:rsidRDefault="00FE1431" w:rsidP="00FE143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A3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67A3D">
        <w:rPr>
          <w:rFonts w:ascii="Times New Roman" w:hAnsi="Times New Roman" w:cs="Times New Roman"/>
          <w:sz w:val="28"/>
          <w:szCs w:val="28"/>
        </w:rPr>
        <w:t>Ережепова</w:t>
      </w:r>
      <w:proofErr w:type="spellEnd"/>
      <w:r w:rsidRPr="00567A3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67A3D">
        <w:rPr>
          <w:rFonts w:ascii="Times New Roman" w:hAnsi="Times New Roman" w:cs="Times New Roman"/>
          <w:sz w:val="28"/>
          <w:szCs w:val="28"/>
        </w:rPr>
        <w:t>Мошенничесткие</w:t>
      </w:r>
      <w:proofErr w:type="spellEnd"/>
      <w:r w:rsidRPr="00567A3D">
        <w:rPr>
          <w:rFonts w:ascii="Times New Roman" w:hAnsi="Times New Roman" w:cs="Times New Roman"/>
          <w:sz w:val="28"/>
          <w:szCs w:val="28"/>
        </w:rPr>
        <w:t xml:space="preserve"> действия с финансовой отчетностью. Алматы, 2018. - 210 с.;</w:t>
      </w:r>
    </w:p>
    <w:p w:rsidR="00FE1431" w:rsidRPr="00567A3D" w:rsidRDefault="00FE1431" w:rsidP="00FE143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A3D">
        <w:rPr>
          <w:rFonts w:ascii="Times New Roman" w:hAnsi="Times New Roman" w:cs="Times New Roman"/>
          <w:sz w:val="28"/>
          <w:szCs w:val="28"/>
        </w:rPr>
        <w:t xml:space="preserve">3 Трофимова Т.И. Бухгалтерский финансовый учет / Т.И. Трофимова. - М.: </w:t>
      </w:r>
      <w:proofErr w:type="spellStart"/>
      <w:r w:rsidRPr="00567A3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67A3D">
        <w:rPr>
          <w:rFonts w:ascii="Times New Roman" w:hAnsi="Times New Roman" w:cs="Times New Roman"/>
          <w:sz w:val="28"/>
          <w:szCs w:val="28"/>
        </w:rPr>
        <w:t>, 2013. - 672 c.;</w:t>
      </w:r>
    </w:p>
    <w:p w:rsidR="00FE1431" w:rsidRPr="00567A3D" w:rsidRDefault="00FE1431" w:rsidP="00FE143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A3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67A3D">
        <w:rPr>
          <w:rFonts w:ascii="Times New Roman" w:hAnsi="Times New Roman" w:cs="Times New Roman"/>
          <w:sz w:val="28"/>
          <w:szCs w:val="28"/>
        </w:rPr>
        <w:t>Диксли</w:t>
      </w:r>
      <w:proofErr w:type="spellEnd"/>
      <w:r w:rsidRPr="00567A3D">
        <w:rPr>
          <w:rFonts w:ascii="Times New Roman" w:hAnsi="Times New Roman" w:cs="Times New Roman"/>
          <w:sz w:val="28"/>
          <w:szCs w:val="28"/>
        </w:rPr>
        <w:t xml:space="preserve"> Л.Р. Аудиторская проверка. М., 2013. - 201 с.;</w:t>
      </w:r>
    </w:p>
    <w:p w:rsidR="00FE1431" w:rsidRPr="00567A3D" w:rsidRDefault="00FE1431" w:rsidP="00FE143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A3D">
        <w:rPr>
          <w:rFonts w:ascii="Times New Roman" w:hAnsi="Times New Roman" w:cs="Times New Roman"/>
          <w:sz w:val="28"/>
          <w:szCs w:val="28"/>
        </w:rPr>
        <w:t xml:space="preserve">5 Гальперин Я.М. Основы </w:t>
      </w:r>
      <w:proofErr w:type="spellStart"/>
      <w:r w:rsidRPr="00567A3D">
        <w:rPr>
          <w:rFonts w:ascii="Times New Roman" w:hAnsi="Times New Roman" w:cs="Times New Roman"/>
          <w:sz w:val="28"/>
          <w:szCs w:val="28"/>
        </w:rPr>
        <w:t>балансоведения</w:t>
      </w:r>
      <w:proofErr w:type="spellEnd"/>
      <w:r w:rsidRPr="00567A3D">
        <w:rPr>
          <w:rFonts w:ascii="Times New Roman" w:hAnsi="Times New Roman" w:cs="Times New Roman"/>
          <w:sz w:val="28"/>
          <w:szCs w:val="28"/>
        </w:rPr>
        <w:t>. Общие положения теории учета. Тифлис: Практический институт счетоведения, 1925. - 410 с.;</w:t>
      </w:r>
    </w:p>
    <w:p w:rsidR="005A6EE1" w:rsidRDefault="005A6EE1">
      <w:bookmarkStart w:id="4" w:name="_GoBack"/>
      <w:bookmarkEnd w:id="4"/>
    </w:p>
    <w:sectPr w:rsidR="005A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BE"/>
    <w:rsid w:val="00087BBE"/>
    <w:rsid w:val="005A6EE1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386B"/>
  <w15:chartTrackingRefBased/>
  <w15:docId w15:val="{DE794116-353C-4977-89DB-267AC8AE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1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E1431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E143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E1431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FE1431"/>
    <w:rPr>
      <w:color w:val="0563C1" w:themeColor="hyperlink"/>
      <w:u w:val="single"/>
    </w:rPr>
  </w:style>
  <w:style w:type="paragraph" w:customStyle="1" w:styleId="j16">
    <w:name w:val="j16"/>
    <w:basedOn w:val="a"/>
    <w:rsid w:val="00FE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2020-02-17T10:21:00Z</dcterms:created>
  <dcterms:modified xsi:type="dcterms:W3CDTF">2020-02-17T10:26:00Z</dcterms:modified>
</cp:coreProperties>
</file>