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E" w:rsidRDefault="007B27FE" w:rsidP="007B27FE">
      <w:pPr>
        <w:tabs>
          <w:tab w:val="left" w:pos="2520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9A3">
        <w:rPr>
          <w:rFonts w:ascii="Times New Roman" w:hAnsi="Times New Roman"/>
          <w:b/>
          <w:bCs/>
          <w:sz w:val="28"/>
          <w:szCs w:val="28"/>
        </w:rPr>
        <w:t>Обеспечение нового качества экономического роста на основе инновационного фактор приоритеты и механизмы</w:t>
      </w:r>
    </w:p>
    <w:p w:rsidR="007B27FE" w:rsidRDefault="007B27FE" w:rsidP="007B27FE">
      <w:pPr>
        <w:tabs>
          <w:tab w:val="left" w:pos="2520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Стр_84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12430"/>
        <w:docPartObj>
          <w:docPartGallery w:val="Table of Contents"/>
          <w:docPartUnique/>
        </w:docPartObj>
      </w:sdtPr>
      <w:sdtContent>
        <w:p w:rsidR="007B27FE" w:rsidRPr="007B27FE" w:rsidRDefault="007B27FE" w:rsidP="007B27FE">
          <w:pPr>
            <w:pStyle w:val="a4"/>
            <w:spacing w:before="0"/>
            <w:jc w:val="center"/>
            <w:rPr>
              <w:b/>
              <w:color w:val="auto"/>
              <w:sz w:val="28"/>
            </w:rPr>
          </w:pPr>
          <w:r w:rsidRPr="001E69A3">
            <w:rPr>
              <w:rFonts w:cs="Times New Roman"/>
              <w:caps/>
              <w:noProof/>
              <w:sz w:val="28"/>
              <w:szCs w:val="28"/>
            </w:rPr>
            <w:fldChar w:fldCharType="begin"/>
          </w:r>
          <w:r w:rsidRPr="001E69A3">
            <w:instrText xml:space="preserve"> TOC \o "1-3" \h \z \u </w:instrText>
          </w:r>
          <w:r w:rsidRPr="001E69A3">
            <w:rPr>
              <w:rFonts w:cs="Times New Roman"/>
              <w:caps/>
              <w:noProof/>
              <w:sz w:val="28"/>
              <w:szCs w:val="28"/>
            </w:rPr>
            <w:fldChar w:fldCharType="separate"/>
          </w:r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eastAsiaTheme="minorEastAsia"/>
              <w:caps w:val="0"/>
              <w:lang w:val="ru-RU" w:eastAsia="ru-RU"/>
            </w:rPr>
          </w:pPr>
          <w:hyperlink w:anchor="_Toc40832910" w:history="1">
            <w:r w:rsidRPr="001E69A3">
              <w:rPr>
                <w:rStyle w:val="a3"/>
              </w:rPr>
              <w:t>ВВЕДЕНИЕ</w:t>
            </w:r>
          </w:hyperlink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eastAsiaTheme="minorEastAsia"/>
              <w:caps w:val="0"/>
              <w:lang w:val="ru-RU" w:eastAsia="ru-RU"/>
            </w:rPr>
          </w:pPr>
          <w:hyperlink w:anchor="_Toc40832911" w:history="1">
            <w:r w:rsidRPr="001E69A3">
              <w:rPr>
                <w:rStyle w:val="a3"/>
              </w:rPr>
              <w:t>1 ТЕОРЕТИЧЕСКИЕ АСПЕКТЫ ИННОВАЦИОННОГО РАЗВИТИЯ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2" w:history="1">
            <w:r w:rsidRPr="001E69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1.1 </w:t>
            </w:r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Инновационная политика экономического роста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3" w:history="1"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1.2 Сущность и факторы экономического роста</w:t>
            </w:r>
          </w:hyperlink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eastAsiaTheme="minorEastAsia"/>
              <w:caps w:val="0"/>
              <w:lang w:val="ru-RU" w:eastAsia="ru-RU"/>
            </w:rPr>
          </w:pPr>
          <w:hyperlink w:anchor="_Toc40832914" w:history="1">
            <w:r w:rsidRPr="001E69A3">
              <w:rPr>
                <w:rStyle w:val="a3"/>
                <w:rFonts w:eastAsia="Calibri"/>
              </w:rPr>
              <w:t>2 ОЦЕНКА ИННОВАЦИОННОГО ФАКТОРА В ОБЕСПЕЧЕНИИИ ЭКОНОМИКИ РЕСПУБЛИКИ КАЗАХСТАН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5" w:history="1"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2.1 </w:t>
            </w:r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Оценка экономического роста Республики Казахстан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6" w:history="1"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2.2 Механизм воздействия инновационного фактора в обеспечении экономического роста Казахстана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7" w:history="1">
            <w:r w:rsidRPr="001E69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Оценка влияния инновационного фактора на экономический рост Республики Казахстан</w:t>
            </w:r>
          </w:hyperlink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eastAsiaTheme="minorEastAsia"/>
              <w:caps w:val="0"/>
              <w:lang w:val="ru-RU" w:eastAsia="ru-RU"/>
            </w:rPr>
          </w:pPr>
          <w:hyperlink w:anchor="_Toc40832918" w:history="1">
            <w:r w:rsidRPr="001E69A3">
              <w:rPr>
                <w:rStyle w:val="a3"/>
              </w:rPr>
              <w:t>3 ПРИОРИТЕТНЫЕ НАПРАВЛЕНИЯ ИННОВАЦИОННОГО РАЗВИТИЯ КАЗАХСТАНА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19" w:history="1"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3.1 Инновационные факторы, обеспечивающие экономический рост зарубежных государств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20" w:history="1">
            <w:r w:rsidRPr="001E69A3">
              <w:rPr>
                <w:rStyle w:val="a3"/>
                <w:rFonts w:ascii="Times New Roman" w:hAnsi="Times New Roman" w:cs="Times New Roman"/>
                <w:iCs/>
                <w:noProof/>
                <w:spacing w:val="-4"/>
                <w:sz w:val="28"/>
                <w:szCs w:val="28"/>
              </w:rPr>
              <w:t xml:space="preserve">3.2 </w:t>
            </w:r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Недостатки инновационного развития Казахстана</w:t>
            </w:r>
          </w:hyperlink>
        </w:p>
        <w:p w:rsidR="007B27FE" w:rsidRPr="001E69A3" w:rsidRDefault="007B27FE" w:rsidP="007B27FE">
          <w:pPr>
            <w:pStyle w:val="2"/>
            <w:tabs>
              <w:tab w:val="right" w:leader="dot" w:pos="9345"/>
            </w:tabs>
            <w:spacing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832921" w:history="1">
            <w:r w:rsidRPr="001E69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3.3 Приоритеты развития инноваций в Республике Казахстан</w:t>
            </w:r>
          </w:hyperlink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eastAsiaTheme="minorEastAsia"/>
              <w:caps w:val="0"/>
              <w:lang w:val="ru-RU" w:eastAsia="ru-RU"/>
            </w:rPr>
          </w:pPr>
          <w:hyperlink w:anchor="_Toc40832922" w:history="1">
            <w:r w:rsidRPr="001E69A3">
              <w:rPr>
                <w:rStyle w:val="a3"/>
              </w:rPr>
              <w:t>ЗАКЛЮЧЕНИЕ</w:t>
            </w:r>
          </w:hyperlink>
        </w:p>
        <w:p w:rsidR="007B27FE" w:rsidRPr="001E69A3" w:rsidRDefault="007B27FE" w:rsidP="007B27FE">
          <w:pPr>
            <w:pStyle w:val="11"/>
            <w:ind w:firstLine="567"/>
            <w:jc w:val="both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ru-RU" w:eastAsia="ru-RU"/>
            </w:rPr>
          </w:pPr>
          <w:hyperlink w:anchor="_Toc40832923" w:history="1">
            <w:r w:rsidRPr="001E69A3">
              <w:rPr>
                <w:rStyle w:val="a3"/>
              </w:rPr>
              <w:t>СПИСОК ИСПОЛЬЗОВАННОЙ ЛИТЕРАТУРЫ</w:t>
            </w:r>
          </w:hyperlink>
        </w:p>
        <w:p w:rsidR="007B27FE" w:rsidRPr="001E69A3" w:rsidRDefault="007B27FE" w:rsidP="007B27FE">
          <w:pPr>
            <w:jc w:val="both"/>
          </w:pPr>
          <w:r w:rsidRPr="001E69A3">
            <w:fldChar w:fldCharType="end"/>
          </w:r>
        </w:p>
      </w:sdtContent>
    </w:sdt>
    <w:p w:rsidR="007B27FE" w:rsidRPr="001E69A3" w:rsidRDefault="007B27FE" w:rsidP="007B27FE">
      <w:pPr>
        <w:tabs>
          <w:tab w:val="left" w:pos="2520"/>
        </w:tabs>
        <w:spacing w:after="0" w:line="240" w:lineRule="auto"/>
        <w:ind w:left="-426"/>
        <w:rPr>
          <w:rFonts w:ascii="Times New Roman" w:hAnsi="Times New Roman"/>
          <w:b/>
          <w:bCs/>
          <w:sz w:val="28"/>
          <w:szCs w:val="28"/>
        </w:rPr>
      </w:pPr>
    </w:p>
    <w:p w:rsidR="007B27FE" w:rsidRDefault="007B27FE">
      <w:pPr>
        <w:spacing w:after="160" w:line="259" w:lineRule="auto"/>
      </w:pPr>
      <w:r>
        <w:br w:type="page"/>
      </w:r>
    </w:p>
    <w:p w:rsidR="007B27FE" w:rsidRPr="001E69A3" w:rsidRDefault="007B27FE" w:rsidP="007B27FE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38813511"/>
      <w:bookmarkStart w:id="1" w:name="_Toc40832922"/>
      <w:r w:rsidRPr="001E69A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7B27FE" w:rsidRPr="001E69A3" w:rsidRDefault="007B27FE" w:rsidP="007B27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B27FE" w:rsidRPr="001E69A3" w:rsidRDefault="007B27FE" w:rsidP="007B27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E69A3">
        <w:rPr>
          <w:rFonts w:ascii="Times New Roman" w:hAnsi="Times New Roman" w:cs="Times New Roman"/>
          <w:bCs/>
          <w:spacing w:val="-3"/>
          <w:sz w:val="28"/>
          <w:szCs w:val="28"/>
        </w:rPr>
        <w:t>На основании проведенного исследования развития экономического роста Казахстана путем совершенствования инновационных факторов были получены следующие выводы:</w:t>
      </w:r>
    </w:p>
    <w:p w:rsidR="007B27FE" w:rsidRPr="001E69A3" w:rsidRDefault="007B27FE" w:rsidP="007B27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 xml:space="preserve">1) Инновационная деятельность государства представляет собой взаимосвязанную совокупность видов работ по созданию и распространению инноваций в индустриально-экономической деятельности. </w:t>
      </w:r>
    </w:p>
    <w:p w:rsidR="007B27FE" w:rsidRPr="001E69A3" w:rsidRDefault="007B27FE" w:rsidP="007B27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 xml:space="preserve">Экономический рост представляет собой это увеличение объемов национального производства, происходящее на основе расширения объемов используемых ресурсов и/или совершенствования техники и технологий. </w:t>
      </w:r>
      <w:r w:rsidRPr="001E69A3">
        <w:rPr>
          <w:rFonts w:ascii="Times New Roman" w:hAnsi="Times New Roman" w:cs="Times New Roman"/>
          <w:sz w:val="28"/>
        </w:rPr>
        <w:t>Применение инновационных факторов повышения экономического роста относится к категории интенсивных.</w:t>
      </w:r>
    </w:p>
    <w:p w:rsidR="007B27FE" w:rsidRDefault="007B27FE">
      <w:pPr>
        <w:spacing w:after="160" w:line="259" w:lineRule="auto"/>
      </w:pPr>
      <w:r>
        <w:br w:type="page"/>
      </w:r>
    </w:p>
    <w:p w:rsidR="007B27FE" w:rsidRPr="001E69A3" w:rsidRDefault="007B27FE" w:rsidP="007B27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13512"/>
      <w:bookmarkStart w:id="3" w:name="_Toc40832923"/>
      <w:r w:rsidRPr="001E69A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7B27FE" w:rsidRPr="001E69A3" w:rsidRDefault="007B27FE" w:rsidP="007B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7FE" w:rsidRPr="001E69A3" w:rsidRDefault="007B27FE" w:rsidP="007B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 xml:space="preserve">1 Основные положения теории инноваций Й. </w:t>
      </w:r>
      <w:proofErr w:type="spellStart"/>
      <w:r w:rsidRPr="001E69A3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1E69A3">
        <w:rPr>
          <w:rFonts w:ascii="Times New Roman" w:hAnsi="Times New Roman" w:cs="Times New Roman"/>
          <w:sz w:val="28"/>
          <w:szCs w:val="28"/>
        </w:rPr>
        <w:t>. Электронный ресурс: https://studme.org/44986/investirovanie/osnovnye_polozheniya_teorii_innovatsiy_shumpetera;</w:t>
      </w:r>
    </w:p>
    <w:p w:rsidR="007B27FE" w:rsidRPr="001E69A3" w:rsidRDefault="007B27FE" w:rsidP="007B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 xml:space="preserve">2 Экономическая теория: Учебное пособие / Под ред. Соколинский </w:t>
      </w:r>
      <w:proofErr w:type="gramStart"/>
      <w:r w:rsidRPr="001E69A3">
        <w:rPr>
          <w:rFonts w:ascii="Times New Roman" w:hAnsi="Times New Roman" w:cs="Times New Roman"/>
          <w:sz w:val="28"/>
          <w:szCs w:val="28"/>
        </w:rPr>
        <w:t>В.М..</w:t>
      </w:r>
      <w:proofErr w:type="gramEnd"/>
      <w:r w:rsidRPr="001E69A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1E69A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E69A3">
        <w:rPr>
          <w:rFonts w:ascii="Times New Roman" w:hAnsi="Times New Roman" w:cs="Times New Roman"/>
          <w:sz w:val="28"/>
          <w:szCs w:val="28"/>
        </w:rPr>
        <w:t>, 2015. - 352 c.;</w:t>
      </w:r>
    </w:p>
    <w:p w:rsidR="007B27FE" w:rsidRPr="001E69A3" w:rsidRDefault="007B27FE" w:rsidP="007B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 xml:space="preserve">3 Экономическая теория: Учебник / Под ред. Николаевой </w:t>
      </w:r>
      <w:proofErr w:type="gramStart"/>
      <w:r w:rsidRPr="001E69A3">
        <w:rPr>
          <w:rFonts w:ascii="Times New Roman" w:hAnsi="Times New Roman" w:cs="Times New Roman"/>
          <w:sz w:val="28"/>
          <w:szCs w:val="28"/>
        </w:rPr>
        <w:t>И.П..</w:t>
      </w:r>
      <w:proofErr w:type="gramEnd"/>
      <w:r w:rsidRPr="001E69A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1E69A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E69A3">
        <w:rPr>
          <w:rFonts w:ascii="Times New Roman" w:hAnsi="Times New Roman" w:cs="Times New Roman"/>
          <w:sz w:val="28"/>
          <w:szCs w:val="28"/>
        </w:rPr>
        <w:t>, 2018. - 288 c.;</w:t>
      </w:r>
    </w:p>
    <w:p w:rsidR="007B27FE" w:rsidRPr="001E69A3" w:rsidRDefault="007B27FE" w:rsidP="007B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>4 Ильясов К.К. Финансы. Алматы, 2019. - 206 с.;</w:t>
      </w:r>
    </w:p>
    <w:p w:rsidR="007B27FE" w:rsidRPr="001E69A3" w:rsidRDefault="007B27FE" w:rsidP="007B27FE">
      <w:pPr>
        <w:widowControl w:val="0"/>
        <w:tabs>
          <w:tab w:val="left" w:pos="284"/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3">
        <w:rPr>
          <w:rFonts w:ascii="Times New Roman" w:hAnsi="Times New Roman" w:cs="Times New Roman"/>
          <w:sz w:val="28"/>
          <w:szCs w:val="28"/>
        </w:rPr>
        <w:t>5 Войтов А.Г. Экономическая теория: Учебник для бакалавров / А.Г. Войтов. - М.: Дашков и К, 2015. - 392 c.</w:t>
      </w:r>
    </w:p>
    <w:p w:rsidR="005A71F0" w:rsidRDefault="005A71F0">
      <w:bookmarkStart w:id="4" w:name="_GoBack"/>
      <w:bookmarkEnd w:id="4"/>
    </w:p>
    <w:sectPr w:rsidR="005A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D"/>
    <w:rsid w:val="00165DED"/>
    <w:rsid w:val="005A71F0"/>
    <w:rsid w:val="007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04B"/>
  <w15:chartTrackingRefBased/>
  <w15:docId w15:val="{D321ECEE-6E9D-46D7-933D-C2A6A4F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2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7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B27FE"/>
    <w:pPr>
      <w:spacing w:line="259" w:lineRule="auto"/>
      <w:ind w:firstLine="709"/>
      <w:jc w:val="both"/>
      <w:outlineLvl w:val="9"/>
    </w:pPr>
    <w:rPr>
      <w:rFonts w:ascii="Times New Roman" w:hAnsi="Times New Roman"/>
      <w:color w:val="000000" w:themeColor="tex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7FE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caps/>
      <w:noProof/>
      <w:sz w:val="28"/>
      <w:szCs w:val="28"/>
      <w:lang w:val="kk-KZ"/>
    </w:rPr>
  </w:style>
  <w:style w:type="paragraph" w:styleId="2">
    <w:name w:val="toc 2"/>
    <w:basedOn w:val="a"/>
    <w:next w:val="a"/>
    <w:autoRedefine/>
    <w:uiPriority w:val="39"/>
    <w:unhideWhenUsed/>
    <w:rsid w:val="007B27F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2021-02-08T07:12:00Z</dcterms:created>
  <dcterms:modified xsi:type="dcterms:W3CDTF">2021-02-08T07:15:00Z</dcterms:modified>
</cp:coreProperties>
</file>