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E2" w:rsidRDefault="0026578A" w:rsidP="00265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8A">
        <w:rPr>
          <w:rFonts w:ascii="Times New Roman" w:hAnsi="Times New Roman" w:cs="Times New Roman"/>
        </w:rPr>
        <w:t>Диссертация_</w:t>
      </w:r>
      <w:r w:rsidRPr="0026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78A">
        <w:rPr>
          <w:rFonts w:ascii="Times New Roman" w:hAnsi="Times New Roman" w:cs="Times New Roman"/>
          <w:color w:val="000000"/>
          <w:sz w:val="28"/>
          <w:szCs w:val="28"/>
        </w:rPr>
        <w:t>Разработка стратегии продвижения бренда вуза на рынке образовательных усл</w:t>
      </w:r>
      <w:r w:rsidRPr="0026578A">
        <w:rPr>
          <w:rFonts w:ascii="Times New Roman" w:hAnsi="Times New Roman" w:cs="Times New Roman"/>
          <w:sz w:val="28"/>
          <w:szCs w:val="28"/>
        </w:rPr>
        <w:t>уг</w:t>
      </w:r>
    </w:p>
    <w:p w:rsidR="0026578A" w:rsidRDefault="0026578A" w:rsidP="00265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ТЕОРЕТИЧЕСКИЕ АСПЕКТЫ СТРАТЕГИИ ПРОДВИЖЕНИЯ БРЕНДА ВУЗА 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Сущность и виды стратегии продвижения бренда вуза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 Особенности формирования стратегии продвижения бренда вуза 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Мировой опыт стратегии продвижения бренда вуза на рынке образовательных услуг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АНАЛИЗ РАЗРАБОТКИ СТРАТЕГИИ ПРОДВИЖЕНИЯ БРЕНДА ВУЗА НА РЫНКЕ ОБРАЗОВАТЕЛЬНЫХ УСЛУГ НА ПРИМЕРЕ УНИВЕ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РСИТЕТА МЕЖДУНАРОДНОГО БИЗНЕСА 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Позиционирование вуза на рынке образовательных услуг РК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Анализ содержательности </w:t>
            </w: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брендинга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Анализ эффективности стратегии продвижения бренда образовательных услуг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РАЗРАБОТКА РЕКОМЕНДАЦИЙ ПО СОВЕРШЕНСТВОВАНИЮ СТРАТЕГИЙ ПРОДВИЖЕНИЯ БРЕНДА ВУЗА НА ПРИМЕРЕ УНИВЕРСИТЕТА МЕЖДУНАРОДНОГО БИЗНЕС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Основные мероприятия по разработке стратегии позиционирования бренда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Рекомендации по продвижению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Основные мероприятия по продвижению бренда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ИСПОЛЬЗОВАННЫХ ИСТОЧНИКОВ</w:t>
            </w: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Pr="0026578A" w:rsidRDefault="0026578A" w:rsidP="00265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ЗАКЛЮЧЕНИЕ </w:t>
            </w:r>
          </w:p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578A" w:rsidRPr="0026578A" w:rsidRDefault="0026578A" w:rsidP="002657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продвижения бренда вуза представляет собой долгосрочный план развития, используемый образовательной организацией для создания своей идентичности и нахождения уникального положения в сознании целевой аудитории.</w:t>
            </w:r>
          </w:p>
          <w:p w:rsidR="0026578A" w:rsidRPr="0026578A" w:rsidRDefault="0026578A" w:rsidP="002657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Отличительной особенностью стратегии продвижения бренда вуза на рынке образовательных услуг является относительно простое определение целевой аудитории.</w:t>
            </w:r>
          </w:p>
          <w:p w:rsidR="0026578A" w:rsidRPr="0026578A" w:rsidRDefault="0026578A" w:rsidP="002657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продвижения бренда вуза на рынке образовательных услуг имеет множество эффективных способов. Прежде всего, прямой маркетинг: участие в различных мероприятиях, которые привлекают целевую аудиторию: всевозможные образовательные и студенческие выставки и ярмарки вакансий.</w:t>
            </w:r>
          </w:p>
          <w:p w:rsidR="0026578A" w:rsidRPr="0026578A" w:rsidRDefault="0026578A" w:rsidP="002657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Другим возможным способом обеспечения стратегии продвижения бренда вуза являются партнерские программы с университетами, предполагающие прямое взаимодействие со студентами университета. </w:t>
            </w: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578A" w:rsidRPr="0026578A" w:rsidRDefault="0026578A" w:rsidP="00265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СПИСОК ИСПОЛЬЗОВАННЫХ ИСТОЧНИКОВ</w:t>
            </w:r>
          </w:p>
          <w:p w:rsidR="0026578A" w:rsidRPr="0026578A" w:rsidRDefault="0026578A" w:rsidP="0026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578A" w:rsidRPr="0026578A" w:rsidRDefault="0026578A" w:rsidP="002657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Ансофф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 Стратегическое управление / И. </w:t>
            </w: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Ансофф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М.: Экономика, 2017. - 519 с.</w:t>
            </w:r>
          </w:p>
          <w:p w:rsidR="0026578A" w:rsidRPr="0026578A" w:rsidRDefault="0026578A" w:rsidP="002657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В.М. Виды и факторы, влияющие на формирование стратегии развития предприятий образовательной сферы/ В.М. Архипов. - СПб.: СПБГУЭФ, 2017. -  245 с.</w:t>
            </w:r>
          </w:p>
          <w:p w:rsidR="0026578A" w:rsidRPr="0026578A" w:rsidRDefault="0026578A" w:rsidP="002657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Е.В.Стратегия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предприятия и пути обеспечения её сбалансированности: монография. – СПб: ИБИН, 2017. -90с</w:t>
            </w:r>
          </w:p>
          <w:p w:rsidR="0026578A" w:rsidRPr="0026578A" w:rsidRDefault="0026578A" w:rsidP="002657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Методология оценки эффективности корпоративной стратегии предприятия: монография. - Екатеринбург: </w:t>
            </w:r>
            <w:proofErr w:type="spellStart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УрФУ</w:t>
            </w:r>
            <w:proofErr w:type="spellEnd"/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2019. - 139 с.</w:t>
            </w:r>
          </w:p>
          <w:p w:rsidR="0026578A" w:rsidRPr="0026578A" w:rsidRDefault="0026578A" w:rsidP="002657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Ткаченко, В.А. Основы конкурентных преимуществ в образовательной отрасли: монография / В.А. Ткаченко. – Д.: ДУЭП, Монолит, 2018. – 476 с.</w:t>
            </w:r>
          </w:p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6578A" w:rsidRPr="0026578A" w:rsidTr="00B94293">
        <w:tc>
          <w:tcPr>
            <w:tcW w:w="932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26578A" w:rsidRPr="0026578A" w:rsidRDefault="0026578A" w:rsidP="0026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578A" w:rsidRPr="0026578A" w:rsidRDefault="0026578A" w:rsidP="00265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8A" w:rsidRPr="0026578A" w:rsidRDefault="0026578A" w:rsidP="0026578A">
      <w:pPr>
        <w:rPr>
          <w:rFonts w:ascii="Times New Roman" w:hAnsi="Times New Roman" w:cs="Times New Roman"/>
        </w:rPr>
      </w:pPr>
    </w:p>
    <w:sectPr w:rsidR="0026578A" w:rsidRPr="0026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6A4"/>
    <w:multiLevelType w:val="hybridMultilevel"/>
    <w:tmpl w:val="D5C8D06E"/>
    <w:lvl w:ilvl="0" w:tplc="A4D869E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3"/>
    <w:rsid w:val="0026578A"/>
    <w:rsid w:val="002806C3"/>
    <w:rsid w:val="003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783"/>
  <w15:chartTrackingRefBased/>
  <w15:docId w15:val="{A3F3407C-70AB-4F5D-AE64-51EF693B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2023-01-04T07:12:00Z</dcterms:created>
  <dcterms:modified xsi:type="dcterms:W3CDTF">2023-01-04T07:15:00Z</dcterms:modified>
</cp:coreProperties>
</file>