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5B" w:rsidRDefault="003A2E5B" w:rsidP="003A2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2E5B">
        <w:rPr>
          <w:rFonts w:ascii="Times New Roman" w:hAnsi="Times New Roman"/>
          <w:sz w:val="28"/>
          <w:szCs w:val="28"/>
        </w:rPr>
        <w:t>Диссер</w:t>
      </w:r>
      <w:proofErr w:type="spellEnd"/>
      <w:r w:rsidRPr="003A2E5B">
        <w:rPr>
          <w:rFonts w:ascii="Times New Roman" w:hAnsi="Times New Roman"/>
          <w:sz w:val="28"/>
          <w:szCs w:val="28"/>
        </w:rPr>
        <w:t>_</w:t>
      </w:r>
      <w:r w:rsidRPr="003A2E5B">
        <w:rPr>
          <w:rFonts w:ascii="Times New Roman" w:hAnsi="Times New Roman"/>
          <w:b/>
          <w:sz w:val="28"/>
          <w:szCs w:val="28"/>
        </w:rPr>
        <w:t xml:space="preserve"> </w:t>
      </w:r>
      <w:r w:rsidRPr="003A2E5B">
        <w:rPr>
          <w:rFonts w:ascii="Times New Roman" w:hAnsi="Times New Roman"/>
          <w:b/>
          <w:sz w:val="28"/>
          <w:szCs w:val="28"/>
        </w:rPr>
        <w:t>РОЛЬ ИНОСТРАННЫХ ИНВЕСТИЦИЙ В ПОВЫШЕНИИ ГЛОБАЛЬНОЙ КОНКУРЕНТОСПОСОБНОСТИ РЕСПУБЛИКИ КАЗАХСТАНА</w:t>
      </w:r>
    </w:p>
    <w:p w:rsidR="003A2E5B" w:rsidRPr="003A2E5B" w:rsidRDefault="003A2E5B" w:rsidP="003A2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Стр_52</w:t>
      </w:r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26C8F">
        <w:rPr>
          <w:rFonts w:ascii="Times New Roman" w:hAnsi="Times New Roman"/>
          <w:sz w:val="28"/>
          <w:szCs w:val="28"/>
        </w:rPr>
        <w:fldChar w:fldCharType="begin"/>
      </w:r>
      <w:r w:rsidRPr="00726C8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26C8F">
        <w:rPr>
          <w:rFonts w:ascii="Times New Roman" w:hAnsi="Times New Roman"/>
          <w:sz w:val="28"/>
          <w:szCs w:val="28"/>
        </w:rPr>
        <w:fldChar w:fldCharType="separate"/>
      </w:r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58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59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АСПЕКТЫ ПРИВЛЕЧЕНИЯ И ИСПОЛЬЗОВАНИЯ ИНОСТРАННЫХ ИНВЕСТИЦИЙ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0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1.1 Содержание и значение иностранных инвестиций, интересы и угрозы иностранного капитала в экономике РК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1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Исходя из вышесказанного, привлечение иностранных инвестиций в деятельность государства является необходимым элементом развития экономики и международных отношений, осуществляемых поср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едством специального механизма</w:t>
        </w:r>
      </w:hyperlink>
      <w:r w:rsidRPr="00726C8F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2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1.2 Механизм привлечения и использования иностранных инвестиций как фактор экономического роста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3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1.3 Методика оценки конкурентоспособности Казахстана</w:t>
        </w:r>
      </w:hyperlink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4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2 ОЦЕНКА ИНОСТРАННЫХ ИНВЕСТИЦИЙ В ЭКОНОМИКЕ РЕСПУБЛИКИ КАЗАХСТАН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5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2.1 Оценка конкурентоспособности Казахстана в современной экономической действительности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6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2.2 Оценка привлечения иностранных инвестиций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7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2.3 Анализ эффективности и необходимости использования иностранных инвестиций в Казахстане</w:t>
        </w:r>
      </w:hyperlink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8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3 НАПРАВЛЕНИЯ СОВЕРШЕНСТВОВАНИЯ ПРИВЛЕЧЕНИЯ И ИСПОЛЬЗОВАНИЯ ИНВЕСТИЦИЙ ДЛЯ ПОВЫШЕНИЯ КОНКУРЕНТОСПОСОБНОСТИ КАЗАХСТАНА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69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3.1 Усиление роли иностранных инвестиции в повышении глобальной конкурентоспособности Казахстана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70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3.2 Разработка путей привлечения иностранных инвестиций в экономику Республики Казахстан</w:t>
        </w:r>
      </w:hyperlink>
    </w:p>
    <w:p w:rsidR="003A2E5B" w:rsidRPr="00726C8F" w:rsidRDefault="003A2E5B" w:rsidP="003A2E5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71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3.3 Направления оптимизации использования иностранных инвестиций</w:t>
        </w:r>
      </w:hyperlink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72" w:history="1">
        <w:r w:rsidRPr="00726C8F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3A2E5B" w:rsidRPr="00726C8F" w:rsidRDefault="003A2E5B" w:rsidP="003A2E5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0190873" w:history="1">
        <w:r w:rsidRPr="00726C8F">
          <w:rPr>
            <w:rStyle w:val="a3"/>
            <w:rFonts w:ascii="Times New Roman" w:hAnsi="Times New Roman"/>
            <w:noProof/>
            <w:snapToGrid w:val="0"/>
            <w:sz w:val="28"/>
            <w:szCs w:val="28"/>
          </w:rPr>
          <w:t>СПИСОК ИСПОЛЬЗОВАННЫХ ИСТОЧНИКОВ</w:t>
        </w:r>
      </w:hyperlink>
    </w:p>
    <w:p w:rsidR="003A2E5B" w:rsidRDefault="003A2E5B" w:rsidP="003A2E5B">
      <w:pPr>
        <w:spacing w:after="0" w:line="240" w:lineRule="auto"/>
        <w:ind w:firstLine="709"/>
        <w:jc w:val="both"/>
      </w:pPr>
      <w:r w:rsidRPr="00726C8F">
        <w:rPr>
          <w:rFonts w:ascii="Times New Roman" w:hAnsi="Times New Roman"/>
          <w:sz w:val="28"/>
          <w:szCs w:val="28"/>
        </w:rPr>
        <w:fldChar w:fldCharType="end"/>
      </w:r>
    </w:p>
    <w:p w:rsidR="003A2E5B" w:rsidRDefault="003A2E5B">
      <w:pPr>
        <w:spacing w:after="160" w:line="259" w:lineRule="auto"/>
      </w:pPr>
      <w:r>
        <w:br w:type="page"/>
      </w:r>
    </w:p>
    <w:p w:rsidR="003A2E5B" w:rsidRPr="00835A73" w:rsidRDefault="003A2E5B" w:rsidP="003A2E5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10190872"/>
      <w:r w:rsidRPr="00835A73"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3A2E5B" w:rsidRPr="008E6866" w:rsidRDefault="003A2E5B" w:rsidP="003A2E5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>По результатам проведенного диссертационного исследования можно сделать следующие выводы: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1) конкурентоспособность можно рассматривать </w:t>
      </w:r>
      <w:r w:rsidRPr="008E6866">
        <w:rPr>
          <w:rFonts w:ascii="Times New Roman" w:hAnsi="Times New Roman"/>
          <w:sz w:val="28"/>
          <w:szCs w:val="28"/>
        </w:rPr>
        <w:t>с точки</w:t>
      </w:r>
      <w:r w:rsidRPr="008E6866">
        <w:rPr>
          <w:rFonts w:ascii="Times New Roman" w:hAnsi="Times New Roman"/>
          <w:sz w:val="28"/>
          <w:szCs w:val="28"/>
        </w:rPr>
        <w:t xml:space="preserve"> зрения двух показателей: 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а) конкурентоспособность каждого отдельно взятого предприятия, по отношению к прочим предприятиям, осуществляющим подобную деятельность; 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>б) конкурентоспособность государства, который определяется по 12 показателям, но основан на совокупной деятельности организаций, находящихся на ее пределах;</w:t>
      </w:r>
    </w:p>
    <w:p w:rsidR="003A2E5B" w:rsidRPr="008E6866" w:rsidRDefault="003A2E5B" w:rsidP="003A2E5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866">
        <w:rPr>
          <w:sz w:val="28"/>
          <w:szCs w:val="28"/>
        </w:rPr>
        <w:t>2) Слабые позиции Казахстана</w:t>
      </w:r>
      <w:r>
        <w:rPr>
          <w:sz w:val="28"/>
          <w:szCs w:val="28"/>
        </w:rPr>
        <w:t xml:space="preserve"> в рейтинге конкурентоспособности</w:t>
      </w:r>
      <w:r w:rsidRPr="008E6866">
        <w:rPr>
          <w:sz w:val="28"/>
          <w:szCs w:val="28"/>
        </w:rPr>
        <w:t xml:space="preserve"> "Финансовая система" – 100-е место, "Здоровье" - 97-е место и "Инновационный потенциал" - 87-е место.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3) Приток иностранных инвестиций в Казахстан в 2018 году выше по сравнению с оттоком почти в 7 раз, что указывает на низкий уровень возможности инвестиционных вложений казахстанскими компаниями в развития иностранных государств. В 2018 году выявлено снижение привлеченных ПИИ на 17,2%, и существенный отток на 2016 </w:t>
      </w:r>
      <w:proofErr w:type="spellStart"/>
      <w:proofErr w:type="gramStart"/>
      <w:r w:rsidRPr="008E6866">
        <w:rPr>
          <w:rFonts w:ascii="Times New Roman" w:hAnsi="Times New Roman"/>
          <w:sz w:val="28"/>
          <w:szCs w:val="28"/>
        </w:rPr>
        <w:t>млн.долл</w:t>
      </w:r>
      <w:proofErr w:type="gramEnd"/>
      <w:r w:rsidRPr="008E6866">
        <w:rPr>
          <w:rFonts w:ascii="Times New Roman" w:hAnsi="Times New Roman"/>
          <w:sz w:val="28"/>
          <w:szCs w:val="28"/>
        </w:rPr>
        <w:t>.США</w:t>
      </w:r>
      <w:proofErr w:type="spellEnd"/>
      <w:r w:rsidRPr="008E6866">
        <w:rPr>
          <w:rFonts w:ascii="Times New Roman" w:hAnsi="Times New Roman"/>
          <w:sz w:val="28"/>
          <w:szCs w:val="28"/>
        </w:rPr>
        <w:t>.</w:t>
      </w:r>
    </w:p>
    <w:p w:rsidR="003A2E5B" w:rsidRDefault="003A2E5B">
      <w:pPr>
        <w:spacing w:after="160" w:line="259" w:lineRule="auto"/>
      </w:pPr>
      <w:r>
        <w:br w:type="page"/>
      </w:r>
    </w:p>
    <w:p w:rsidR="003A2E5B" w:rsidRPr="00726C8F" w:rsidRDefault="003A2E5B" w:rsidP="003A2E5B">
      <w:pPr>
        <w:pStyle w:val="1"/>
        <w:widowControl w:val="0"/>
        <w:spacing w:before="0" w:line="240" w:lineRule="auto"/>
        <w:ind w:firstLine="709"/>
        <w:jc w:val="center"/>
        <w:rPr>
          <w:rFonts w:ascii="Times New Roman" w:hAnsi="Times New Roman"/>
          <w:snapToGrid w:val="0"/>
          <w:color w:val="auto"/>
        </w:rPr>
      </w:pPr>
      <w:bookmarkStart w:id="1" w:name="_Toc10190873"/>
      <w:r w:rsidRPr="00726C8F">
        <w:rPr>
          <w:rFonts w:ascii="Times New Roman" w:hAnsi="Times New Roman"/>
          <w:snapToGrid w:val="0"/>
          <w:color w:val="auto"/>
        </w:rPr>
        <w:lastRenderedPageBreak/>
        <w:t>СПИСОК ИСПОЛЬЗОВАННЫХ ИСТОЧНИКОВ</w:t>
      </w:r>
      <w:bookmarkEnd w:id="1"/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1 Зубченко Л. А. Иностранные </w:t>
      </w:r>
      <w:proofErr w:type="gramStart"/>
      <w:r w:rsidRPr="008E6866">
        <w:rPr>
          <w:rFonts w:ascii="Times New Roman" w:hAnsi="Times New Roman"/>
          <w:sz w:val="28"/>
          <w:szCs w:val="28"/>
        </w:rPr>
        <w:t>инвестиции :</w:t>
      </w:r>
      <w:proofErr w:type="gramEnd"/>
      <w:r w:rsidRPr="008E6866">
        <w:rPr>
          <w:rFonts w:ascii="Times New Roman" w:hAnsi="Times New Roman"/>
          <w:sz w:val="28"/>
          <w:szCs w:val="28"/>
        </w:rPr>
        <w:t xml:space="preserve"> учеб. пособие / Л. А. Зубченко. – </w:t>
      </w:r>
      <w:proofErr w:type="gramStart"/>
      <w:r w:rsidRPr="008E6866">
        <w:rPr>
          <w:rFonts w:ascii="Times New Roman" w:hAnsi="Times New Roman"/>
          <w:sz w:val="28"/>
          <w:szCs w:val="28"/>
        </w:rPr>
        <w:t>М. :</w:t>
      </w:r>
      <w:proofErr w:type="gramEnd"/>
      <w:r w:rsidRPr="008E6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866">
        <w:rPr>
          <w:rFonts w:ascii="Times New Roman" w:hAnsi="Times New Roman"/>
          <w:sz w:val="28"/>
          <w:szCs w:val="28"/>
        </w:rPr>
        <w:t>Книгодел</w:t>
      </w:r>
      <w:proofErr w:type="spellEnd"/>
      <w:r w:rsidRPr="008E6866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6</w:t>
      </w:r>
      <w:r w:rsidRPr="008E6866">
        <w:rPr>
          <w:rFonts w:ascii="Times New Roman" w:hAnsi="Times New Roman"/>
          <w:sz w:val="28"/>
          <w:szCs w:val="28"/>
        </w:rPr>
        <w:t>. - 160 с.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>2 Мерзляк А.В. Механизмы государственного управления иностранными инвестициями: региональный аспект: Монография. – М.: УАДУ, 20</w:t>
      </w:r>
      <w:r>
        <w:rPr>
          <w:rFonts w:ascii="Times New Roman" w:hAnsi="Times New Roman"/>
          <w:sz w:val="28"/>
          <w:szCs w:val="28"/>
        </w:rPr>
        <w:t>1</w:t>
      </w:r>
      <w:r w:rsidRPr="008E6866">
        <w:rPr>
          <w:rFonts w:ascii="Times New Roman" w:hAnsi="Times New Roman"/>
          <w:sz w:val="28"/>
          <w:szCs w:val="28"/>
        </w:rPr>
        <w:t>2. – 300 с.;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8E6866">
        <w:rPr>
          <w:rFonts w:ascii="Times New Roman" w:hAnsi="Times New Roman"/>
          <w:sz w:val="28"/>
          <w:szCs w:val="28"/>
        </w:rPr>
        <w:t>Вахрин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 П. И. Инвестиции: учебник/ П. И. </w:t>
      </w:r>
      <w:proofErr w:type="spellStart"/>
      <w:r w:rsidRPr="008E6866">
        <w:rPr>
          <w:rFonts w:ascii="Times New Roman" w:hAnsi="Times New Roman"/>
          <w:sz w:val="28"/>
          <w:szCs w:val="28"/>
        </w:rPr>
        <w:t>Вахрин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proofErr w:type="gramStart"/>
      <w:r w:rsidRPr="008E6866">
        <w:rPr>
          <w:rFonts w:ascii="Times New Roman" w:hAnsi="Times New Roman"/>
          <w:sz w:val="28"/>
          <w:szCs w:val="28"/>
        </w:rPr>
        <w:t>Нешитой</w:t>
      </w:r>
      <w:proofErr w:type="spellEnd"/>
      <w:r w:rsidRPr="008E6866">
        <w:rPr>
          <w:rFonts w:ascii="Times New Roman" w:hAnsi="Times New Roman"/>
          <w:sz w:val="28"/>
          <w:szCs w:val="28"/>
        </w:rPr>
        <w:t>.–</w:t>
      </w:r>
      <w:proofErr w:type="gramEnd"/>
      <w:r w:rsidRPr="008E6866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8E686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. и доп. – </w:t>
      </w:r>
      <w:proofErr w:type="spellStart"/>
      <w:r w:rsidRPr="008E6866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 и Ко, 2015. – 380с.;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E6866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 В.М., Максимова В.М. Инвестиционное дело. – М.: Университетская книга, 201</w:t>
      </w:r>
      <w:r>
        <w:rPr>
          <w:rFonts w:ascii="Times New Roman" w:hAnsi="Times New Roman"/>
          <w:sz w:val="28"/>
          <w:szCs w:val="28"/>
        </w:rPr>
        <w:t>8</w:t>
      </w:r>
      <w:r w:rsidRPr="008E6866">
        <w:rPr>
          <w:rFonts w:ascii="Times New Roman" w:hAnsi="Times New Roman"/>
          <w:sz w:val="28"/>
          <w:szCs w:val="28"/>
        </w:rPr>
        <w:t>. - 360 с.;</w:t>
      </w:r>
    </w:p>
    <w:p w:rsidR="003A2E5B" w:rsidRPr="008E6866" w:rsidRDefault="003A2E5B" w:rsidP="003A2E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66">
        <w:rPr>
          <w:rFonts w:ascii="Times New Roman" w:hAnsi="Times New Roman"/>
          <w:sz w:val="28"/>
          <w:szCs w:val="28"/>
        </w:rPr>
        <w:t xml:space="preserve">5 Инвестирование. Управление инвестиционными процессами инновационной </w:t>
      </w:r>
      <w:proofErr w:type="gramStart"/>
      <w:r w:rsidRPr="008E6866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8E6866">
        <w:rPr>
          <w:rFonts w:ascii="Times New Roman" w:hAnsi="Times New Roman"/>
          <w:sz w:val="28"/>
          <w:szCs w:val="28"/>
        </w:rPr>
        <w:t xml:space="preserve"> учеб.-метод. пособие для подготовки магистров по направлению «Экономика»/ авт. коллектив: Л. С. </w:t>
      </w:r>
      <w:proofErr w:type="spellStart"/>
      <w:r w:rsidRPr="008E6866">
        <w:rPr>
          <w:rFonts w:ascii="Times New Roman" w:hAnsi="Times New Roman"/>
          <w:sz w:val="28"/>
          <w:szCs w:val="28"/>
        </w:rPr>
        <w:t>Валинурова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, О. Б. Казакова, Э. И. </w:t>
      </w:r>
      <w:proofErr w:type="spellStart"/>
      <w:r w:rsidRPr="008E6866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8E686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E6866">
        <w:rPr>
          <w:rFonts w:ascii="Times New Roman" w:hAnsi="Times New Roman"/>
          <w:sz w:val="28"/>
          <w:szCs w:val="28"/>
        </w:rPr>
        <w:t>Уфа :</w:t>
      </w:r>
      <w:proofErr w:type="gramEnd"/>
      <w:r w:rsidRPr="008E6866">
        <w:rPr>
          <w:rFonts w:ascii="Times New Roman" w:hAnsi="Times New Roman"/>
          <w:sz w:val="28"/>
          <w:szCs w:val="28"/>
        </w:rPr>
        <w:t xml:space="preserve"> БАГСУ, 201</w:t>
      </w:r>
      <w:r>
        <w:rPr>
          <w:rFonts w:ascii="Times New Roman" w:hAnsi="Times New Roman"/>
          <w:sz w:val="28"/>
          <w:szCs w:val="28"/>
        </w:rPr>
        <w:t>6</w:t>
      </w:r>
      <w:r w:rsidRPr="008E6866">
        <w:rPr>
          <w:rFonts w:ascii="Times New Roman" w:hAnsi="Times New Roman"/>
          <w:sz w:val="28"/>
          <w:szCs w:val="28"/>
        </w:rPr>
        <w:t>. – 77 с.;</w:t>
      </w:r>
    </w:p>
    <w:p w:rsidR="003322A9" w:rsidRDefault="003322A9">
      <w:bookmarkStart w:id="2" w:name="_GoBack"/>
      <w:bookmarkEnd w:id="2"/>
    </w:p>
    <w:sectPr w:rsidR="003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A7"/>
    <w:rsid w:val="003322A9"/>
    <w:rsid w:val="003A2E5B"/>
    <w:rsid w:val="005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CFFB"/>
  <w15:chartTrackingRefBased/>
  <w15:docId w15:val="{FB2623FA-960F-4680-A789-BC538BD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2E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2E5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A2E5B"/>
    <w:pPr>
      <w:spacing w:after="100"/>
    </w:pPr>
  </w:style>
  <w:style w:type="paragraph" w:styleId="2">
    <w:name w:val="toc 2"/>
    <w:basedOn w:val="a"/>
    <w:next w:val="a"/>
    <w:autoRedefine/>
    <w:uiPriority w:val="39"/>
    <w:rsid w:val="003A2E5B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9"/>
    <w:rsid w:val="003A2E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aliases w:val="Обычный (Web),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"/>
    <w:basedOn w:val="a"/>
    <w:uiPriority w:val="99"/>
    <w:rsid w:val="003A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2020-01-22T08:00:00Z</dcterms:created>
  <dcterms:modified xsi:type="dcterms:W3CDTF">2020-01-22T08:03:00Z</dcterms:modified>
</cp:coreProperties>
</file>