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E8" w:rsidRDefault="000E410F" w:rsidP="00FD22A2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D22A2">
        <w:rPr>
          <w:rFonts w:ascii="Times New Roman" w:eastAsia="Times New Roman" w:hAnsi="Times New Roman" w:cs="Times New Roman"/>
          <w:sz w:val="28"/>
          <w:szCs w:val="24"/>
          <w:lang w:eastAsia="ru-RU"/>
        </w:rPr>
        <w:t>Др_</w:t>
      </w:r>
      <w:r w:rsidRPr="00FD22A2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</w:t>
      </w:r>
      <w:proofErr w:type="spellEnd"/>
      <w:r w:rsidRPr="00FD22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денежными потоками в кредитных организациях</w:t>
      </w:r>
    </w:p>
    <w:p w:rsidR="00FD22A2" w:rsidRDefault="00FD22A2" w:rsidP="00FD22A2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Стр_47</w:t>
      </w:r>
    </w:p>
    <w:p w:rsidR="00FD22A2" w:rsidRPr="0000627A" w:rsidRDefault="00FD22A2" w:rsidP="00FD22A2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627A">
        <w:rPr>
          <w:rFonts w:ascii="Arial" w:hAnsi="Arial" w:cs="Arial"/>
          <w:b/>
          <w:sz w:val="24"/>
          <w:szCs w:val="24"/>
        </w:rPr>
        <w:t>СОДЕРЖАНИЕ</w:t>
      </w: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r w:rsidRPr="00FD22A2">
        <w:rPr>
          <w:rFonts w:cs="Times New Roman"/>
          <w:sz w:val="28"/>
          <w:szCs w:val="28"/>
        </w:rPr>
        <w:fldChar w:fldCharType="begin"/>
      </w:r>
      <w:r w:rsidRPr="00FD22A2">
        <w:rPr>
          <w:rFonts w:cs="Times New Roman"/>
          <w:sz w:val="28"/>
          <w:szCs w:val="28"/>
        </w:rPr>
        <w:instrText xml:space="preserve"> TOC \o "1-3" \h \z \u </w:instrText>
      </w:r>
      <w:r w:rsidRPr="00FD22A2">
        <w:rPr>
          <w:rFonts w:cs="Times New Roman"/>
          <w:sz w:val="28"/>
          <w:szCs w:val="28"/>
        </w:rPr>
        <w:fldChar w:fldCharType="separate"/>
      </w:r>
      <w:hyperlink w:anchor="_Toc186201783" w:history="1">
        <w:r w:rsidRPr="00FD22A2">
          <w:rPr>
            <w:rStyle w:val="a3"/>
            <w:rFonts w:cs="Times New Roman"/>
            <w:noProof/>
            <w:sz w:val="28"/>
            <w:szCs w:val="28"/>
          </w:rPr>
          <w:t>Введение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4" w:history="1">
        <w:r w:rsidRPr="00FD22A2">
          <w:rPr>
            <w:rStyle w:val="a3"/>
            <w:rFonts w:cs="Times New Roman"/>
            <w:noProof/>
            <w:sz w:val="28"/>
            <w:szCs w:val="28"/>
          </w:rPr>
          <w:t>1 ТЕОРЕТИЧЕСКИЕ АСПЕКТЫ УПРАВЛЕНИЯ ДЕНЕЖНЫМИ ПОТОКАМИ В КРЕДИТНЫХ ОРГАНИЗАЦИЯХ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5" w:history="1">
        <w:r w:rsidRPr="00FD22A2">
          <w:rPr>
            <w:rStyle w:val="a3"/>
            <w:rFonts w:cs="Times New Roman"/>
            <w:noProof/>
            <w:sz w:val="28"/>
            <w:szCs w:val="28"/>
          </w:rPr>
          <w:t>1.1 Понятие, сущность и виды денежных потоков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6" w:history="1">
        <w:r w:rsidRPr="00FD22A2">
          <w:rPr>
            <w:rStyle w:val="a3"/>
            <w:rFonts w:cs="Times New Roman"/>
            <w:noProof/>
            <w:sz w:val="28"/>
            <w:szCs w:val="28"/>
          </w:rPr>
          <w:t>1.2 Роль управления денежными потоками в кредитных организациях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7" w:history="1">
        <w:r w:rsidRPr="00FD22A2">
          <w:rPr>
            <w:rStyle w:val="a3"/>
            <w:rFonts w:cs="Times New Roman"/>
            <w:noProof/>
            <w:sz w:val="28"/>
            <w:szCs w:val="28"/>
          </w:rPr>
          <w:t>1.3 Основные методы и инструменты управления денежными потоками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8" w:history="1">
        <w:r w:rsidRPr="00FD22A2">
          <w:rPr>
            <w:rStyle w:val="a3"/>
            <w:rFonts w:cs="Times New Roman"/>
            <w:noProof/>
            <w:sz w:val="28"/>
            <w:szCs w:val="28"/>
          </w:rPr>
          <w:t xml:space="preserve">2 АНАЛИЗ УПРАВЛЕНИЯ ДЕНЕЖНЫМИ ПОТОКАМИ В ТОО </w:t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89" w:history="1">
        <w:r w:rsidRPr="00FD22A2">
          <w:rPr>
            <w:rStyle w:val="a3"/>
            <w:rFonts w:cs="Times New Roman"/>
            <w:noProof/>
            <w:sz w:val="28"/>
            <w:szCs w:val="28"/>
          </w:rPr>
          <w:t xml:space="preserve">2.1 Общая характеристика ТОО </w:t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0" w:history="1">
        <w:r w:rsidRPr="00FD22A2">
          <w:rPr>
            <w:rStyle w:val="a3"/>
            <w:rFonts w:cs="Times New Roman"/>
            <w:noProof/>
            <w:sz w:val="28"/>
            <w:szCs w:val="28"/>
          </w:rPr>
          <w:t xml:space="preserve">2.2 Анализ финансовых результатов и денежных потоков ТОО </w:t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1" w:history="1">
        <w:r w:rsidRPr="00FD22A2">
          <w:rPr>
            <w:rStyle w:val="a3"/>
            <w:rFonts w:cs="Times New Roman"/>
            <w:noProof/>
            <w:sz w:val="28"/>
            <w:szCs w:val="28"/>
          </w:rPr>
          <w:t>2.3 Проблемы и риски управления денежными потоками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2" w:history="1">
        <w:r w:rsidRPr="00FD22A2">
          <w:rPr>
            <w:rStyle w:val="a3"/>
            <w:rFonts w:cs="Times New Roman"/>
            <w:noProof/>
            <w:sz w:val="28"/>
            <w:szCs w:val="28"/>
          </w:rPr>
          <w:t>3 РЕКОМЕНДАЦИИ ПО УЛУЧШЕНИЮ УПРАВЛЕНИЯ</w:t>
        </w:r>
        <w:r>
          <w:rPr>
            <w:rStyle w:val="a3"/>
            <w:rFonts w:cs="Times New Roman"/>
            <w:noProof/>
            <w:sz w:val="28"/>
            <w:szCs w:val="28"/>
          </w:rPr>
          <w:t xml:space="preserve"> ДЕНЕЖНЫМИ ПОТОКАМИ В ТОО </w:t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3" w:history="1">
        <w:r w:rsidRPr="00FD22A2">
          <w:rPr>
            <w:rStyle w:val="a3"/>
            <w:rFonts w:cs="Times New Roman"/>
            <w:noProof/>
            <w:sz w:val="28"/>
            <w:szCs w:val="28"/>
          </w:rPr>
          <w:t>3.1 Разработка рекомендаций по оптимизации денежных потоков компании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4" w:history="1">
        <w:r w:rsidRPr="00FD22A2">
          <w:rPr>
            <w:rStyle w:val="a3"/>
            <w:rFonts w:cs="Times New Roman"/>
            <w:noProof/>
            <w:sz w:val="28"/>
            <w:szCs w:val="28"/>
          </w:rPr>
          <w:t>3.2 Предложения по снижению рисков и повышению устойчивости денежных потоков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5" w:history="1">
        <w:r w:rsidRPr="00FD22A2">
          <w:rPr>
            <w:rStyle w:val="a3"/>
            <w:rFonts w:cs="Times New Roman"/>
            <w:noProof/>
            <w:sz w:val="28"/>
            <w:szCs w:val="28"/>
          </w:rPr>
          <w:t>ЗАКЛЮЧЕНИЕ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Fonts w:eastAsiaTheme="minorEastAsia" w:cs="Times New Roman"/>
          <w:noProof/>
          <w:sz w:val="28"/>
          <w:szCs w:val="28"/>
          <w:lang w:eastAsia="ru-RU"/>
        </w:rPr>
      </w:pPr>
      <w:hyperlink w:anchor="_Toc186201796" w:history="1">
        <w:r w:rsidRPr="00FD22A2">
          <w:rPr>
            <w:rStyle w:val="a3"/>
            <w:rFonts w:cs="Times New Roman"/>
            <w:noProof/>
            <w:sz w:val="28"/>
            <w:szCs w:val="28"/>
          </w:rPr>
          <w:t>СПИСОК ИСПОЛЬЗОВАННЫХ ИСТОЧНИКОВ</w:t>
        </w:r>
        <w:r w:rsidRPr="00FD22A2">
          <w:rPr>
            <w:rFonts w:cs="Times New Roman"/>
            <w:noProof/>
            <w:webHidden/>
            <w:sz w:val="28"/>
            <w:szCs w:val="28"/>
          </w:rPr>
          <w:tab/>
        </w:r>
      </w:hyperlink>
    </w:p>
    <w:p w:rsidR="00FD22A2" w:rsidRPr="00FD22A2" w:rsidRDefault="00FD22A2" w:rsidP="00FD22A2">
      <w:pPr>
        <w:pStyle w:val="11"/>
        <w:tabs>
          <w:tab w:val="right" w:pos="10195"/>
        </w:tabs>
        <w:spacing w:after="0" w:line="276" w:lineRule="auto"/>
        <w:rPr>
          <w:rStyle w:val="a3"/>
          <w:rFonts w:cs="Times New Roman"/>
          <w:noProof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Default="00FD22A2" w:rsidP="00FD22A2">
      <w:pPr>
        <w:rPr>
          <w:rFonts w:ascii="Times New Roman" w:hAnsi="Times New Roman" w:cs="Times New Roman"/>
          <w:sz w:val="28"/>
          <w:szCs w:val="28"/>
        </w:rPr>
      </w:pPr>
    </w:p>
    <w:p w:rsidR="00FD22A2" w:rsidRPr="00FD22A2" w:rsidRDefault="00FD22A2" w:rsidP="00FD22A2">
      <w:pPr>
        <w:pStyle w:val="1"/>
        <w:spacing w:line="276" w:lineRule="auto"/>
        <w:jc w:val="center"/>
        <w:rPr>
          <w:rFonts w:cs="Times New Roman"/>
          <w:b/>
          <w:szCs w:val="24"/>
        </w:rPr>
      </w:pPr>
      <w:r w:rsidRPr="00FD22A2">
        <w:rPr>
          <w:rFonts w:cs="Times New Roman"/>
          <w:szCs w:val="28"/>
        </w:rPr>
        <w:lastRenderedPageBreak/>
        <w:fldChar w:fldCharType="end"/>
      </w:r>
      <w:bookmarkStart w:id="0" w:name="_Toc186201795"/>
      <w:r w:rsidRPr="00FD22A2">
        <w:rPr>
          <w:rFonts w:cs="Times New Roman"/>
          <w:b/>
          <w:szCs w:val="24"/>
        </w:rPr>
        <w:t>ЗАКЛЮЧЕНИЕ</w:t>
      </w:r>
      <w:bookmarkEnd w:id="0"/>
    </w:p>
    <w:p w:rsidR="00FD22A2" w:rsidRPr="00FD22A2" w:rsidRDefault="00FD22A2" w:rsidP="00FD22A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FD22A2" w:rsidRPr="00FD22A2" w:rsidRDefault="00FD22A2" w:rsidP="00FD22A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D22A2">
        <w:rPr>
          <w:rFonts w:ascii="Times New Roman" w:eastAsia="Times New Roman" w:hAnsi="Times New Roman" w:cs="Times New Roman"/>
          <w:sz w:val="28"/>
          <w:szCs w:val="24"/>
          <w:lang w:eastAsia="zh-CN"/>
        </w:rPr>
        <w:t>В ходе выполнения дипломного проекта были рассмотрены теоретические и практические аспекты управления денежными потоками в кредитны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х организациях, на примере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ТОО.</w:t>
      </w:r>
      <w:r w:rsidRPr="00FD22A2">
        <w:rPr>
          <w:rFonts w:ascii="Times New Roman" w:eastAsia="Times New Roman" w:hAnsi="Times New Roman" w:cs="Times New Roman"/>
          <w:sz w:val="28"/>
          <w:szCs w:val="24"/>
          <w:lang w:eastAsia="zh-CN"/>
        </w:rPr>
        <w:t>На</w:t>
      </w:r>
      <w:proofErr w:type="spellEnd"/>
      <w:r w:rsidRPr="00FD22A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основе проведенного анализа были сделаны следующие выводы и рекомендации:</w:t>
      </w:r>
    </w:p>
    <w:p w:rsidR="00FD22A2" w:rsidRPr="00FD22A2" w:rsidRDefault="00FD22A2" w:rsidP="00FD22A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D22A2">
        <w:rPr>
          <w:rFonts w:ascii="Times New Roman" w:eastAsia="Times New Roman" w:hAnsi="Times New Roman" w:cs="Times New Roman"/>
          <w:sz w:val="28"/>
          <w:szCs w:val="24"/>
          <w:lang w:eastAsia="zh-CN"/>
        </w:rPr>
        <w:t>Денежные потоки представляют собой движение денежных средств внутри компании, возникающее в процессе ее операционной, инвестиционной и финансовой деятельности. Операционные денежные потоки формируются в результате основной деятельности компании, инвестиционные — от приобретения или продажи активов, а финансовые — от привлечения или возврата заемных средств и изменения структуры капитала. Правильная классификация и учет денежных потоков позволяют эффективно управлять ликвидностью и финансовой устойчивостью организации</w:t>
      </w: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p w:rsidR="00FD22A2" w:rsidRPr="00FD22A2" w:rsidRDefault="00FD22A2" w:rsidP="00FD22A2">
      <w:pPr>
        <w:pStyle w:val="1"/>
        <w:spacing w:line="276" w:lineRule="auto"/>
        <w:jc w:val="center"/>
        <w:rPr>
          <w:rFonts w:cs="Times New Roman"/>
          <w:b/>
          <w:szCs w:val="24"/>
        </w:rPr>
      </w:pPr>
      <w:bookmarkStart w:id="1" w:name="_Toc186201796"/>
      <w:bookmarkStart w:id="2" w:name="_GoBack"/>
      <w:r w:rsidRPr="00FD22A2">
        <w:rPr>
          <w:rFonts w:cs="Times New Roman"/>
          <w:b/>
          <w:szCs w:val="24"/>
        </w:rPr>
        <w:t>СПИСОК ИСПОЛЬЗОВАНН</w:t>
      </w:r>
      <w:bookmarkEnd w:id="1"/>
      <w:r w:rsidRPr="00FD22A2">
        <w:rPr>
          <w:rFonts w:cs="Times New Roman"/>
          <w:b/>
          <w:szCs w:val="24"/>
        </w:rPr>
        <w:t>ЫХ ИСТОЧНИКОВ</w:t>
      </w:r>
    </w:p>
    <w:p w:rsidR="00FD22A2" w:rsidRPr="00FD22A2" w:rsidRDefault="00FD22A2" w:rsidP="00FD22A2">
      <w:pPr>
        <w:rPr>
          <w:rFonts w:ascii="Times New Roman" w:hAnsi="Times New Roman" w:cs="Times New Roman"/>
          <w:sz w:val="24"/>
        </w:rPr>
      </w:pPr>
    </w:p>
    <w:p w:rsidR="00FD22A2" w:rsidRPr="00FD22A2" w:rsidRDefault="00FD22A2" w:rsidP="00FD22A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FD22A2">
        <w:rPr>
          <w:rFonts w:ascii="Times New Roman" w:eastAsia="Calibri" w:hAnsi="Times New Roman" w:cs="Times New Roman"/>
          <w:sz w:val="28"/>
        </w:rPr>
        <w:t>Бригхем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Ю.,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Гапенски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Л. Финансовый менеджмент: полный курс: </w:t>
      </w:r>
      <w:proofErr w:type="gramStart"/>
      <w:r w:rsidRPr="00FD22A2">
        <w:rPr>
          <w:rFonts w:ascii="Times New Roman" w:eastAsia="Calibri" w:hAnsi="Times New Roman" w:cs="Times New Roman"/>
          <w:sz w:val="28"/>
        </w:rPr>
        <w:t>В</w:t>
      </w:r>
      <w:proofErr w:type="gramEnd"/>
      <w:r w:rsidRPr="00FD22A2">
        <w:rPr>
          <w:rFonts w:ascii="Times New Roman" w:eastAsia="Calibri" w:hAnsi="Times New Roman" w:cs="Times New Roman"/>
          <w:sz w:val="28"/>
        </w:rPr>
        <w:t xml:space="preserve"> 2-х т. / Пер. с англ. под ред.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В.В.Ковалева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. – </w:t>
      </w:r>
      <w:proofErr w:type="gramStart"/>
      <w:r w:rsidRPr="00FD22A2">
        <w:rPr>
          <w:rFonts w:ascii="Times New Roman" w:eastAsia="Calibri" w:hAnsi="Times New Roman" w:cs="Times New Roman"/>
          <w:sz w:val="28"/>
        </w:rPr>
        <w:t>М. :</w:t>
      </w:r>
      <w:proofErr w:type="gramEnd"/>
      <w:r w:rsidRPr="00FD22A2">
        <w:rPr>
          <w:rFonts w:ascii="Times New Roman" w:eastAsia="Calibri" w:hAnsi="Times New Roman" w:cs="Times New Roman"/>
          <w:sz w:val="28"/>
        </w:rPr>
        <w:t xml:space="preserve"> Экономическая школа, 2019 г. - 518 с.</w:t>
      </w:r>
    </w:p>
    <w:p w:rsidR="00FD22A2" w:rsidRPr="00FD22A2" w:rsidRDefault="00FD22A2" w:rsidP="00FD22A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FD22A2">
        <w:rPr>
          <w:rFonts w:ascii="Times New Roman" w:eastAsia="Calibri" w:hAnsi="Times New Roman" w:cs="Times New Roman"/>
          <w:sz w:val="28"/>
        </w:rPr>
        <w:t>Круглова Н. Ю. Антикризисное управление: учебное пособие. - М.: КНОРУС, 2018 г. – 400 с.</w:t>
      </w:r>
    </w:p>
    <w:p w:rsidR="00FD22A2" w:rsidRPr="00FD22A2" w:rsidRDefault="00FD22A2" w:rsidP="00FD22A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FD22A2">
        <w:rPr>
          <w:rFonts w:ascii="Times New Roman" w:eastAsia="Calibri" w:hAnsi="Times New Roman" w:cs="Times New Roman"/>
          <w:sz w:val="28"/>
        </w:rPr>
        <w:t>Мендалиева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С.И. Финансовый менеджмент: Учебное пособие. –Учебное пособие. – Астана: Изд.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КазУЭФМТ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>, 2021 г. – 278 с.</w:t>
      </w:r>
    </w:p>
    <w:p w:rsidR="00FD22A2" w:rsidRPr="00FD22A2" w:rsidRDefault="00FD22A2" w:rsidP="00FD22A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FD22A2">
        <w:rPr>
          <w:rFonts w:ascii="Times New Roman" w:eastAsia="Calibri" w:hAnsi="Times New Roman" w:cs="Times New Roman"/>
          <w:sz w:val="28"/>
        </w:rPr>
        <w:t>Жуйриков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К. К.,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Раимов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С. Р. Корпоративные финансы. Учебник. - Алматы: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Алматинская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академия экономики и статистики, 2020 г. - 512 с.</w:t>
      </w:r>
    </w:p>
    <w:p w:rsidR="00FD22A2" w:rsidRPr="00FD22A2" w:rsidRDefault="00FD22A2" w:rsidP="00FD22A2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FD22A2">
        <w:rPr>
          <w:rFonts w:ascii="Times New Roman" w:eastAsia="Calibri" w:hAnsi="Times New Roman" w:cs="Times New Roman"/>
          <w:sz w:val="28"/>
        </w:rPr>
        <w:t>Ахмедьярова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М.В., </w:t>
      </w:r>
      <w:proofErr w:type="spellStart"/>
      <w:r w:rsidRPr="00FD22A2">
        <w:rPr>
          <w:rFonts w:ascii="Times New Roman" w:eastAsia="Calibri" w:hAnsi="Times New Roman" w:cs="Times New Roman"/>
          <w:sz w:val="28"/>
        </w:rPr>
        <w:t>Жоламанов</w:t>
      </w:r>
      <w:proofErr w:type="spellEnd"/>
      <w:r w:rsidRPr="00FD22A2">
        <w:rPr>
          <w:rFonts w:ascii="Times New Roman" w:eastAsia="Calibri" w:hAnsi="Times New Roman" w:cs="Times New Roman"/>
          <w:sz w:val="28"/>
        </w:rPr>
        <w:t xml:space="preserve"> Е.М. Экономическая теория: Учебное </w:t>
      </w:r>
      <w:proofErr w:type="gramStart"/>
      <w:r w:rsidRPr="00FD22A2">
        <w:rPr>
          <w:rFonts w:ascii="Times New Roman" w:eastAsia="Calibri" w:hAnsi="Times New Roman" w:cs="Times New Roman"/>
          <w:sz w:val="28"/>
        </w:rPr>
        <w:t>пособие.-</w:t>
      </w:r>
      <w:proofErr w:type="gramEnd"/>
      <w:r w:rsidRPr="00FD22A2">
        <w:rPr>
          <w:rFonts w:ascii="Times New Roman" w:eastAsia="Calibri" w:hAnsi="Times New Roman" w:cs="Times New Roman"/>
          <w:sz w:val="28"/>
        </w:rPr>
        <w:t xml:space="preserve"> Алматы, 2017 г. –  364 с.</w:t>
      </w:r>
    </w:p>
    <w:bookmarkEnd w:id="2"/>
    <w:p w:rsidR="00FD22A2" w:rsidRPr="00FD22A2" w:rsidRDefault="00FD22A2" w:rsidP="00FD22A2">
      <w:pPr>
        <w:pStyle w:val="a4"/>
        <w:rPr>
          <w:rFonts w:ascii="Times New Roman" w:hAnsi="Times New Roman" w:cs="Times New Roman"/>
          <w:sz w:val="28"/>
        </w:rPr>
      </w:pPr>
    </w:p>
    <w:sectPr w:rsidR="00FD22A2" w:rsidRPr="00FD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D2B5E"/>
    <w:multiLevelType w:val="hybridMultilevel"/>
    <w:tmpl w:val="BE76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57930"/>
    <w:multiLevelType w:val="hybridMultilevel"/>
    <w:tmpl w:val="48E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A9"/>
    <w:rsid w:val="000E410F"/>
    <w:rsid w:val="001D21A9"/>
    <w:rsid w:val="00B931E8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90B5"/>
  <w15:chartTrackingRefBased/>
  <w15:docId w15:val="{7F1CCC4F-BE3B-47AF-BAF2-17E9C43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2A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A2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D22A2"/>
    <w:pPr>
      <w:spacing w:after="10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D22A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FD2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2025-12-09T13:44:00Z</dcterms:created>
  <dcterms:modified xsi:type="dcterms:W3CDTF">2025-12-09T13:56:00Z</dcterms:modified>
</cp:coreProperties>
</file>