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D2" w:rsidRDefault="00AE48D2" w:rsidP="00AE48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F4B69">
        <w:rPr>
          <w:rFonts w:ascii="Times New Roman" w:hAnsi="Times New Roman"/>
          <w:sz w:val="28"/>
          <w:szCs w:val="28"/>
          <w:shd w:val="clear" w:color="auto" w:fill="FFFFFF"/>
        </w:rPr>
        <w:t>СОВРЕМЕННЫЕ ФОРМЫ ВЗАИМОДЕЙСТВИЯ КРУПНОГО И МАЛОГО БИЗНЕСА</w:t>
      </w:r>
    </w:p>
    <w:p w:rsidR="00AE48D2" w:rsidRDefault="00AE48D2" w:rsidP="00AE48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Стр-70</w:t>
      </w:r>
    </w:p>
    <w:p w:rsidR="00AE48D2" w:rsidRPr="003F4B69" w:rsidRDefault="00AE48D2" w:rsidP="00AE48D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4885616"/>
        <w:docPartObj>
          <w:docPartGallery w:val="Table of Contents"/>
          <w:docPartUnique/>
        </w:docPartObj>
      </w:sdtPr>
      <w:sdtContent>
        <w:p w:rsidR="00AE48D2" w:rsidRDefault="00AE48D2" w:rsidP="00AE48D2">
          <w:pPr>
            <w:pStyle w:val="a4"/>
            <w:spacing w:before="0"/>
            <w:jc w:val="center"/>
          </w:pPr>
          <w:r w:rsidRPr="005A2D7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AE48D2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</w:rPr>
          </w:pPr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r w:rsidRPr="005A2D77">
            <w:rPr>
              <w:rFonts w:ascii="Times New Roman" w:hAnsi="Times New Roman"/>
              <w:sz w:val="28"/>
            </w:rPr>
            <w:fldChar w:fldCharType="begin"/>
          </w:r>
          <w:r w:rsidRPr="005A2D77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A2D77">
            <w:rPr>
              <w:rFonts w:ascii="Times New Roman" w:hAnsi="Times New Roman"/>
              <w:sz w:val="28"/>
            </w:rPr>
            <w:fldChar w:fldCharType="separate"/>
          </w:r>
          <w:hyperlink w:anchor="_Toc447722477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ВВЕДЕНИЕ</w:t>
            </w:r>
          </w:hyperlink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78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ГЛАВА 1. ТЕОРЕТИЧЕСКИЕ ОСНОВЫ ВЗАИМОДЕЙСТВИЯ КРУПНОГО И МАЛОГО БИЗНЕСА В СОВРЕМЕННОЙ РЫНОЧНОЙ ЭКОНОМИКЕ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79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1.1 Сущность и отличительные черты крупного и малого бизнеса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0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1.2 Роль крупных компаний в экономической системе развитых стран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1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1.3 Вклад малого бизнеса в обеспечение конкурентоспособности национальной экономики</w:t>
            </w:r>
          </w:hyperlink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2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ГЛАВА 2. МЕХАНИЗМЫ И ФОРМЫ ИНТЕГРАЦИИ КРУПНЫХ И МАЛЫХ ПРЕДПРИЯТИЙ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3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2.1 Субподрядные отношения и их особенности  в различных странах и отраслях экономики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4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2.2 Кооперация крупного и малого бизнеса в сфере НИОКР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5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2.3  Франчайзинговые отношения, его основные преимущества и недостатки: мировой опыт</w:t>
            </w:r>
          </w:hyperlink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6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ГЛАВА 3. ОСНОВНЫЕ ФОРМЫ СВЯЗЕЙ КРУПНОГО И МАЛОГО БИЗНЕСА В РОССИИ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7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3.1 Тенденции развития малого предпринимательства в России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8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3.2  Взаимодействие крупного и малого бизнеса как фактор модернизации и инновационного развития российской экономики</w:t>
            </w:r>
          </w:hyperlink>
        </w:p>
        <w:p w:rsidR="00AE48D2" w:rsidRPr="005A2D77" w:rsidRDefault="00AE48D2" w:rsidP="00AE48D2">
          <w:pPr>
            <w:pStyle w:val="2"/>
            <w:tabs>
              <w:tab w:val="left" w:pos="0"/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89" w:history="1">
            <w:r w:rsidRPr="005A2D77">
              <w:rPr>
                <w:rStyle w:val="a3"/>
                <w:rFonts w:ascii="Times New Roman" w:hAnsi="Times New Roman"/>
                <w:noProof/>
                <w:sz w:val="28"/>
              </w:rPr>
              <w:t xml:space="preserve">3.3 </w:t>
            </w:r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Направления государственной поддержки взаимодействия малого и крупного бизнеса в условиях Российской Федерации</w:t>
            </w:r>
          </w:hyperlink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90" w:history="1">
            <w:r w:rsidRPr="005A2D77">
              <w:rPr>
                <w:rStyle w:val="a3"/>
                <w:rFonts w:ascii="Times New Roman" w:hAnsi="Times New Roman"/>
                <w:noProof/>
                <w:sz w:val="28"/>
                <w:shd w:val="clear" w:color="auto" w:fill="FFFFFF"/>
              </w:rPr>
              <w:t>ЗАКЛЮЧЕНИЕ</w:t>
            </w:r>
          </w:hyperlink>
        </w:p>
        <w:p w:rsidR="00AE48D2" w:rsidRPr="005A2D77" w:rsidRDefault="00AE48D2" w:rsidP="00AE48D2">
          <w:pPr>
            <w:pStyle w:val="11"/>
            <w:tabs>
              <w:tab w:val="left" w:pos="0"/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</w:rPr>
          </w:pPr>
          <w:hyperlink w:anchor="_Toc447722491" w:history="1">
            <w:r w:rsidRPr="005A2D77">
              <w:rPr>
                <w:rStyle w:val="a3"/>
                <w:rFonts w:ascii="Times New Roman" w:hAnsi="Times New Roman"/>
                <w:noProof/>
                <w:sz w:val="28"/>
              </w:rPr>
              <w:t>СПИСОК ИСТОЧНИКОВ</w:t>
            </w:r>
          </w:hyperlink>
        </w:p>
        <w:p w:rsidR="00AE48D2" w:rsidRDefault="00AE48D2" w:rsidP="00AE48D2">
          <w:pPr>
            <w:tabs>
              <w:tab w:val="left" w:pos="0"/>
            </w:tabs>
            <w:spacing w:after="0" w:line="360" w:lineRule="auto"/>
            <w:ind w:firstLine="709"/>
            <w:jc w:val="both"/>
          </w:pPr>
          <w:r w:rsidRPr="005A2D77">
            <w:rPr>
              <w:rFonts w:ascii="Times New Roman" w:hAnsi="Times New Roman"/>
              <w:sz w:val="28"/>
            </w:rPr>
            <w:fldChar w:fldCharType="end"/>
          </w:r>
        </w:p>
      </w:sdtContent>
    </w:sdt>
    <w:p w:rsidR="00AE48D2" w:rsidRDefault="00AE48D2">
      <w:pPr>
        <w:spacing w:after="160" w:line="259" w:lineRule="auto"/>
      </w:pPr>
      <w:r>
        <w:br w:type="page"/>
      </w:r>
    </w:p>
    <w:p w:rsidR="00AE48D2" w:rsidRPr="00B31AAF" w:rsidRDefault="00AE48D2" w:rsidP="00AE48D2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hd w:val="clear" w:color="auto" w:fill="FFFFFF"/>
        </w:rPr>
      </w:pPr>
      <w:bookmarkStart w:id="0" w:name="_Toc447722490"/>
      <w:r w:rsidRPr="00B31AAF">
        <w:rPr>
          <w:rFonts w:ascii="Times New Roman" w:hAnsi="Times New Roman"/>
          <w:color w:val="auto"/>
          <w:shd w:val="clear" w:color="auto" w:fill="FFFFFF"/>
        </w:rPr>
        <w:lastRenderedPageBreak/>
        <w:t>ЗАКЛЮЧЕНИЕ</w:t>
      </w:r>
      <w:bookmarkEnd w:id="0"/>
    </w:p>
    <w:p w:rsidR="00AE48D2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E48D2" w:rsidRPr="00FE7B52" w:rsidRDefault="00AE48D2" w:rsidP="00AE48D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7B52">
        <w:rPr>
          <w:sz w:val="28"/>
          <w:szCs w:val="28"/>
        </w:rPr>
        <w:t>Малые фирмы, взаимодействуя с крупными предприятиями, сыграли значительную роль в первоначальном накоплении капитала и в процессах приватизации, взяли на себя тяжелое бремя проблем реформенного развития экономики.</w:t>
      </w:r>
    </w:p>
    <w:p w:rsidR="00AE48D2" w:rsidRPr="00FE7B52" w:rsidRDefault="00AE48D2" w:rsidP="00AE48D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E7B52">
        <w:rPr>
          <w:sz w:val="28"/>
          <w:szCs w:val="28"/>
        </w:rPr>
        <w:t>алый бизнес является одним из приоритетных направлений развития любого государства, за счет роста числа малых предприятий происходит улучшение инновационного потенциала, за счет их экономической гибкости, а также растет количество налоговых поступлений. Малый бизнес дает возможность крупным предприятиям в более короткие сроки реализовать их проекты в инновационной деятельности, а также сконцентрировать усилия на своем развитии и других приоритетных направлениях;</w:t>
      </w:r>
    </w:p>
    <w:p w:rsidR="00AE48D2" w:rsidRDefault="00AE48D2">
      <w:pPr>
        <w:spacing w:after="160" w:line="259" w:lineRule="auto"/>
      </w:pPr>
      <w:r>
        <w:br w:type="page"/>
      </w:r>
    </w:p>
    <w:p w:rsidR="00AE48D2" w:rsidRPr="00613AA1" w:rsidRDefault="00AE48D2" w:rsidP="00AE48D2">
      <w:pPr>
        <w:pStyle w:val="1"/>
        <w:spacing w:before="0"/>
        <w:jc w:val="center"/>
        <w:rPr>
          <w:rFonts w:ascii="Times New Roman" w:hAnsi="Times New Roman"/>
          <w:b/>
          <w:color w:val="auto"/>
        </w:rPr>
      </w:pPr>
      <w:bookmarkStart w:id="1" w:name="_Toc447722491"/>
      <w:r w:rsidRPr="00613AA1">
        <w:rPr>
          <w:rFonts w:ascii="Times New Roman" w:hAnsi="Times New Roman"/>
          <w:color w:val="auto"/>
        </w:rPr>
        <w:lastRenderedPageBreak/>
        <w:t>СПИСОК ИСТОЧНИКОВ</w:t>
      </w:r>
      <w:bookmarkEnd w:id="1"/>
    </w:p>
    <w:p w:rsidR="00AE48D2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8D2" w:rsidRPr="006134CE" w:rsidRDefault="00AE48D2" w:rsidP="00AE48D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34CE">
        <w:rPr>
          <w:rFonts w:ascii="Times New Roman" w:hAnsi="Times New Roman"/>
          <w:sz w:val="28"/>
          <w:szCs w:val="28"/>
          <w:u w:val="single"/>
        </w:rPr>
        <w:t>Законодательные акты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34CE">
        <w:rPr>
          <w:rFonts w:ascii="Times New Roman" w:hAnsi="Times New Roman"/>
          <w:sz w:val="28"/>
          <w:szCs w:val="28"/>
          <w:shd w:val="clear" w:color="auto" w:fill="FFFFFF"/>
        </w:rPr>
        <w:t>1 Гражданский кодекс Российской Федерации. Особенная часть. Электронный ресурс: http://stgkrf.ru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CE">
        <w:rPr>
          <w:rFonts w:ascii="Times New Roman" w:hAnsi="Times New Roman"/>
          <w:sz w:val="28"/>
          <w:szCs w:val="28"/>
        </w:rPr>
        <w:t>2 Приказ МНС России от 16.04.2004 N САЭ-3-30/290@ (ред. от 19.09.2014) "Об организации работы по налоговому администрированию крупнейших налогоплательщиков и утверждении критериев отнесения российских организаций - юридических лиц к крупнейшим налогоплательщикам, подлежащим налоговому администрированию на федеральном и региональном уровнях". Электронный ресурс: http://www.consultant.ru/document/cons_doc_LAW_47536;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134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 Федеральный закон от 24.07.2007 N 209-ФЗ (ред. от 29.06.2015) "О развитии малого и среднего предпринимательства в Российской Федерации". Электронный ресурс: http://www.consultant.ru/document/cons_doc_LAW_52144;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AE48D2" w:rsidRPr="006134CE" w:rsidRDefault="00AE48D2" w:rsidP="00AE48D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</w:pPr>
      <w:r w:rsidRPr="006134CE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Учебные пособия, монографии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4 </w:t>
      </w:r>
      <w:proofErr w:type="spellStart"/>
      <w:r w:rsidRPr="006134CE">
        <w:rPr>
          <w:rFonts w:ascii="Times New Roman" w:hAnsi="Times New Roman"/>
          <w:sz w:val="28"/>
          <w:szCs w:val="28"/>
        </w:rPr>
        <w:t>Балахонцев</w:t>
      </w:r>
      <w:proofErr w:type="spellEnd"/>
      <w:r w:rsidRPr="006134CE">
        <w:rPr>
          <w:rFonts w:ascii="Times New Roman" w:hAnsi="Times New Roman"/>
          <w:sz w:val="28"/>
          <w:szCs w:val="28"/>
        </w:rPr>
        <w:t xml:space="preserve">, А.А. Формирование инфраструктуры </w:t>
      </w:r>
      <w:proofErr w:type="spellStart"/>
      <w:r w:rsidRPr="006134CE">
        <w:rPr>
          <w:rFonts w:ascii="Times New Roman" w:hAnsi="Times New Roman"/>
          <w:sz w:val="28"/>
          <w:szCs w:val="28"/>
        </w:rPr>
        <w:t>франчайзингового</w:t>
      </w:r>
      <w:proofErr w:type="spellEnd"/>
      <w:r w:rsidRPr="006134CE">
        <w:rPr>
          <w:rFonts w:ascii="Times New Roman" w:hAnsi="Times New Roman"/>
          <w:sz w:val="28"/>
          <w:szCs w:val="28"/>
        </w:rPr>
        <w:t xml:space="preserve"> бизнеса / А.А. </w:t>
      </w:r>
      <w:proofErr w:type="spellStart"/>
      <w:r w:rsidRPr="006134CE">
        <w:rPr>
          <w:rFonts w:ascii="Times New Roman" w:hAnsi="Times New Roman"/>
          <w:sz w:val="28"/>
          <w:szCs w:val="28"/>
        </w:rPr>
        <w:t>Балахонцев</w:t>
      </w:r>
      <w:proofErr w:type="spellEnd"/>
      <w:r w:rsidRPr="006134CE">
        <w:rPr>
          <w:rFonts w:ascii="Times New Roman" w:hAnsi="Times New Roman"/>
          <w:sz w:val="28"/>
          <w:szCs w:val="28"/>
        </w:rPr>
        <w:t>, А.М. Годин // Вопросы гуманитарных наук. – 2008. - 367 с.;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C2B2B"/>
          <w:sz w:val="28"/>
          <w:szCs w:val="28"/>
        </w:rPr>
      </w:pPr>
      <w:r w:rsidRPr="006134CE">
        <w:rPr>
          <w:rFonts w:ascii="Times New Roman" w:hAnsi="Times New Roman"/>
          <w:sz w:val="28"/>
          <w:szCs w:val="28"/>
        </w:rPr>
        <w:t xml:space="preserve">5 </w:t>
      </w:r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Буров В.Ю. Основы предпринимательства: учебное пособие / В.Ю. Буров. – Чита, 2011. – 441 с.</w:t>
      </w:r>
      <w:r w:rsidRPr="006134CE">
        <w:rPr>
          <w:rFonts w:ascii="Times New Roman" w:hAnsi="Times New Roman"/>
          <w:color w:val="2C2B2B"/>
          <w:sz w:val="28"/>
          <w:szCs w:val="28"/>
        </w:rPr>
        <w:t>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C2B2B"/>
          <w:sz w:val="28"/>
          <w:szCs w:val="28"/>
        </w:rPr>
      </w:pPr>
      <w:r w:rsidRPr="006134CE">
        <w:rPr>
          <w:rFonts w:ascii="Times New Roman" w:hAnsi="Times New Roman"/>
          <w:sz w:val="28"/>
          <w:szCs w:val="28"/>
        </w:rPr>
        <w:t xml:space="preserve">6 </w:t>
      </w:r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Вечканов Г. С. Экономическая безопасность: Учебник / Г. С. Вечканов. – СПб.: Питер, 2010. – 384 с.;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CE">
        <w:rPr>
          <w:rFonts w:ascii="Times New Roman" w:eastAsia="Times New Roman" w:hAnsi="Times New Roman"/>
          <w:color w:val="2C2B2B"/>
          <w:sz w:val="28"/>
          <w:szCs w:val="28"/>
        </w:rPr>
        <w:t xml:space="preserve">7 </w:t>
      </w:r>
      <w:hyperlink r:id="rId4" w:tgtFrame="_blank" w:history="1">
        <w:r w:rsidRPr="006134CE">
          <w:rPr>
            <w:rFonts w:ascii="Times New Roman" w:hAnsi="Times New Roman"/>
            <w:sz w:val="28"/>
            <w:szCs w:val="28"/>
          </w:rPr>
          <w:t xml:space="preserve">Возможна ли теория предпринимательства в России? // Исследуя предпринимательство / Пер. с англ. (под ред.: А. Ю. Чепуренко, О. И. Образцова). </w:t>
        </w:r>
        <w:proofErr w:type="gramStart"/>
        <w:r w:rsidRPr="006134CE">
          <w:rPr>
            <w:rFonts w:ascii="Times New Roman" w:hAnsi="Times New Roman"/>
            <w:sz w:val="28"/>
            <w:szCs w:val="28"/>
          </w:rPr>
          <w:t>М. :</w:t>
        </w:r>
        <w:proofErr w:type="gramEnd"/>
        <w:r w:rsidRPr="006134CE">
          <w:rPr>
            <w:rFonts w:ascii="Times New Roman" w:hAnsi="Times New Roman"/>
            <w:sz w:val="28"/>
            <w:szCs w:val="28"/>
          </w:rPr>
          <w:t xml:space="preserve"> Издательский дом НИУ ВШЭ, 2014. - 397</w:t>
        </w:r>
      </w:hyperlink>
      <w:r w:rsidRPr="006134CE">
        <w:rPr>
          <w:rFonts w:ascii="Times New Roman" w:hAnsi="Times New Roman"/>
          <w:sz w:val="28"/>
          <w:szCs w:val="28"/>
        </w:rPr>
        <w:t xml:space="preserve"> с.;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CE">
        <w:rPr>
          <w:rFonts w:ascii="Times New Roman" w:hAnsi="Times New Roman"/>
          <w:sz w:val="28"/>
          <w:szCs w:val="28"/>
        </w:rPr>
        <w:lastRenderedPageBreak/>
        <w:t xml:space="preserve">8 Горемыкин В.А. Лизинг. Практическое учебно-справочное пособие. - М: ИНФРА-М., </w:t>
      </w:r>
      <w:proofErr w:type="gramStart"/>
      <w:r w:rsidRPr="006134CE">
        <w:rPr>
          <w:rFonts w:ascii="Times New Roman" w:hAnsi="Times New Roman"/>
          <w:sz w:val="28"/>
          <w:szCs w:val="28"/>
        </w:rPr>
        <w:t>2013.-</w:t>
      </w:r>
      <w:proofErr w:type="gramEnd"/>
      <w:r w:rsidRPr="006134CE">
        <w:rPr>
          <w:rFonts w:ascii="Times New Roman" w:hAnsi="Times New Roman"/>
          <w:sz w:val="28"/>
          <w:szCs w:val="28"/>
        </w:rPr>
        <w:t>334с.;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C2B2B"/>
          <w:sz w:val="28"/>
          <w:szCs w:val="28"/>
        </w:rPr>
      </w:pPr>
      <w:r w:rsidRPr="006134CE">
        <w:rPr>
          <w:rFonts w:ascii="Times New Roman" w:hAnsi="Times New Roman"/>
          <w:sz w:val="28"/>
          <w:szCs w:val="28"/>
        </w:rPr>
        <w:t xml:space="preserve">9 </w:t>
      </w:r>
      <w:r w:rsidRPr="006134CE">
        <w:rPr>
          <w:rFonts w:ascii="Times New Roman" w:eastAsia="Times New Roman" w:hAnsi="Times New Roman"/>
          <w:color w:val="2C2B2B"/>
          <w:sz w:val="28"/>
          <w:szCs w:val="28"/>
        </w:rPr>
        <w:t xml:space="preserve">Индивидуальный предприниматель: практическое руководство. Под общей ред. </w:t>
      </w:r>
      <w:proofErr w:type="spellStart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Ю.Л.Фадеева</w:t>
      </w:r>
      <w:proofErr w:type="spellEnd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 xml:space="preserve">. – </w:t>
      </w:r>
      <w:proofErr w:type="gramStart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М. :</w:t>
      </w:r>
      <w:proofErr w:type="spellStart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Эксмо</w:t>
      </w:r>
      <w:proofErr w:type="spellEnd"/>
      <w:proofErr w:type="gramEnd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, 2010. – 224 с.</w:t>
      </w:r>
    </w:p>
    <w:p w:rsidR="00AE48D2" w:rsidRPr="006134CE" w:rsidRDefault="00AE48D2" w:rsidP="00AE4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C2B2B"/>
          <w:sz w:val="28"/>
          <w:szCs w:val="28"/>
        </w:rPr>
      </w:pPr>
      <w:r w:rsidRPr="006134CE">
        <w:rPr>
          <w:rFonts w:ascii="Times New Roman" w:eastAsia="Times New Roman" w:hAnsi="Times New Roman"/>
          <w:color w:val="2C2B2B"/>
          <w:sz w:val="28"/>
          <w:szCs w:val="28"/>
        </w:rPr>
        <w:t xml:space="preserve">10 История предпринимательства России: курс лекций. С.И. </w:t>
      </w:r>
      <w:proofErr w:type="spellStart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Сметанин</w:t>
      </w:r>
      <w:proofErr w:type="spellEnd"/>
      <w:r w:rsidRPr="006134CE">
        <w:rPr>
          <w:rFonts w:ascii="Times New Roman" w:eastAsia="Times New Roman" w:hAnsi="Times New Roman"/>
          <w:color w:val="2C2B2B"/>
          <w:sz w:val="28"/>
          <w:szCs w:val="28"/>
        </w:rPr>
        <w:t>. – М.: КНОРУС, 2010. – 192 с.</w:t>
      </w:r>
    </w:p>
    <w:p w:rsidR="00FE4477" w:rsidRDefault="00AE48D2">
      <w:bookmarkStart w:id="2" w:name="_GoBack"/>
      <w:bookmarkEnd w:id="2"/>
    </w:p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1"/>
    <w:rsid w:val="00704E55"/>
    <w:rsid w:val="00AE48D2"/>
    <w:rsid w:val="00B0003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AEB"/>
  <w15:chartTrackingRefBased/>
  <w15:docId w15:val="{B991489F-77EC-4457-9CFB-FBF1036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4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8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AE48D2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E48D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E48D2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AE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s.ru/index.php?page_id=536&amp;id=3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2017-03-20T09:28:00Z</dcterms:created>
  <dcterms:modified xsi:type="dcterms:W3CDTF">2017-03-20T09:32:00Z</dcterms:modified>
</cp:coreProperties>
</file>