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B472F4" w:rsidP="00B47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2F4">
        <w:rPr>
          <w:rFonts w:ascii="Times New Roman" w:hAnsi="Times New Roman" w:cs="Times New Roman"/>
          <w:sz w:val="28"/>
          <w:szCs w:val="28"/>
        </w:rPr>
        <w:t>Др-Этичекие аспекты в аудиовизуальной рекламе</w:t>
      </w:r>
    </w:p>
    <w:p w:rsidR="00B472F4" w:rsidRDefault="00B472F4" w:rsidP="00B472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Стр-50</w:t>
      </w:r>
    </w:p>
    <w:p w:rsidR="00B472F4" w:rsidRPr="002D11B2" w:rsidRDefault="00B472F4" w:rsidP="00B472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1B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472F4" w:rsidRPr="002D11B2" w:rsidRDefault="00B472F4" w:rsidP="00B472F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1351531625"/>
        <w:docPartObj>
          <w:docPartGallery w:val="Table of Contents"/>
          <w:docPartUnique/>
        </w:docPartObj>
      </w:sdtPr>
      <w:sdtEndPr/>
      <w:sdtContent>
        <w:p w:rsidR="00B472F4" w:rsidRPr="002D11B2" w:rsidRDefault="00B472F4" w:rsidP="00B472F4">
          <w:pPr>
            <w:pStyle w:val="a4"/>
            <w:rPr>
              <w:sz w:val="24"/>
              <w:szCs w:val="24"/>
            </w:rPr>
          </w:pPr>
        </w:p>
        <w:p w:rsidR="00B472F4" w:rsidRPr="00B472F4" w:rsidRDefault="00B472F4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472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472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472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6694780" w:history="1">
            <w:r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81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ТЕОРЕТИЧЕСКИЙ АНАЛИЗ ЛИТЕРАТУРЫ ПО ПРОБЛЕМЕ ИССЛЕДОВАНИЯ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82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Термин «реклама», ее функции. Термин «этика», «этические аспекты»</w:t>
            </w:r>
          </w:hyperlink>
          <w:r w:rsidR="00B472F4" w:rsidRPr="00B472F4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83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1.</w:t>
            </w:r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Виды этических аспектов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84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1.3. Методы регулирования рекламы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85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1.3.1 Регулирование этики рекламы законом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86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1.3.1 Регулирование этики рекламы обществом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87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1.</w:t>
            </w:r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 Комплекс принципов этической правильности рекламы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88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1.5. Общественная критика рекламы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89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ИССЛЕДОВАНИЕ НАРУШЕНИЯ ЭТИКИ В РЕКЛАМЕ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90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Прямые нарушения законодательства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91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Различные нарушения этики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92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B472F4" w:rsidRPr="00B472F4" w:rsidRDefault="00940825" w:rsidP="00B472F4">
          <w:pPr>
            <w:pStyle w:val="11"/>
            <w:tabs>
              <w:tab w:val="right" w:leader="dot" w:pos="94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6694793" w:history="1">
            <w:r w:rsidR="00B472F4" w:rsidRPr="00B472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И ЦИТИРУЕМОЙ ЛИТЕРАТУРЫ</w:t>
            </w:r>
          </w:hyperlink>
        </w:p>
        <w:p w:rsidR="00B472F4" w:rsidRDefault="00B472F4" w:rsidP="00B472F4">
          <w:pPr>
            <w:rPr>
              <w:sz w:val="24"/>
              <w:szCs w:val="24"/>
            </w:rPr>
          </w:pPr>
          <w:r w:rsidRPr="00B472F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472F4" w:rsidRDefault="00B472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472F4" w:rsidRPr="00B472F4" w:rsidRDefault="00B472F4" w:rsidP="00B472F4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Toc446694792"/>
      <w:r w:rsidRPr="00B4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ЗАКЛЮЧЕНИЕ</w:t>
      </w:r>
      <w:bookmarkEnd w:id="0"/>
    </w:p>
    <w:p w:rsidR="00B472F4" w:rsidRPr="00B472F4" w:rsidRDefault="00B472F4" w:rsidP="00B47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2F4">
        <w:rPr>
          <w:rFonts w:ascii="Times New Roman" w:eastAsia="Calibri" w:hAnsi="Times New Roman" w:cs="Times New Roman"/>
          <w:sz w:val="24"/>
          <w:szCs w:val="24"/>
        </w:rPr>
        <w:t>Благодаря рекламе товар наделяется дополнительными ценностями, господствующими в современном обществе. На уровне обычного потребителя образ жизни страны оценивается благодаря «бренд-</w:t>
      </w:r>
      <w:proofErr w:type="spellStart"/>
      <w:r w:rsidRPr="00B472F4">
        <w:rPr>
          <w:rFonts w:ascii="Times New Roman" w:eastAsia="Calibri" w:hAnsi="Times New Roman" w:cs="Times New Roman"/>
          <w:sz w:val="24"/>
          <w:szCs w:val="24"/>
        </w:rPr>
        <w:t>неймс</w:t>
      </w:r>
      <w:proofErr w:type="spellEnd"/>
      <w:r w:rsidRPr="00B472F4">
        <w:rPr>
          <w:rFonts w:ascii="Times New Roman" w:eastAsia="Calibri" w:hAnsi="Times New Roman" w:cs="Times New Roman"/>
          <w:sz w:val="24"/>
          <w:szCs w:val="24"/>
        </w:rPr>
        <w:t xml:space="preserve">». Проще привести пример американских великих торговых марок, способствовавшим распространению американских ценностей по всему миру: </w:t>
      </w:r>
      <w:proofErr w:type="spellStart"/>
      <w:r w:rsidRPr="00B472F4">
        <w:rPr>
          <w:rFonts w:ascii="Times New Roman" w:eastAsia="Calibri" w:hAnsi="Times New Roman" w:cs="Times New Roman"/>
          <w:sz w:val="24"/>
          <w:szCs w:val="24"/>
        </w:rPr>
        <w:t>Соса-Cola</w:t>
      </w:r>
      <w:proofErr w:type="spellEnd"/>
      <w:r w:rsidRPr="00B472F4">
        <w:rPr>
          <w:rFonts w:ascii="Times New Roman" w:eastAsia="Calibri" w:hAnsi="Times New Roman" w:cs="Times New Roman"/>
          <w:sz w:val="24"/>
          <w:szCs w:val="24"/>
        </w:rPr>
        <w:t xml:space="preserve"> (“Вечная молодость” на рынке 110 лет), </w:t>
      </w:r>
      <w:proofErr w:type="spellStart"/>
      <w:r w:rsidRPr="00B472F4">
        <w:rPr>
          <w:rFonts w:ascii="Times New Roman" w:eastAsia="Calibri" w:hAnsi="Times New Roman" w:cs="Times New Roman"/>
          <w:sz w:val="24"/>
          <w:szCs w:val="24"/>
        </w:rPr>
        <w:t>Nike</w:t>
      </w:r>
      <w:proofErr w:type="spellEnd"/>
      <w:r w:rsidRPr="00B472F4">
        <w:rPr>
          <w:rFonts w:ascii="Times New Roman" w:eastAsia="Calibri" w:hAnsi="Times New Roman" w:cs="Times New Roman"/>
          <w:sz w:val="24"/>
          <w:szCs w:val="24"/>
        </w:rPr>
        <w:t xml:space="preserve"> («Просто сделай это»), </w:t>
      </w:r>
      <w:proofErr w:type="spellStart"/>
      <w:r w:rsidRPr="00B472F4">
        <w:rPr>
          <w:rFonts w:ascii="Times New Roman" w:eastAsia="Calibri" w:hAnsi="Times New Roman" w:cs="Times New Roman"/>
          <w:sz w:val="24"/>
          <w:szCs w:val="24"/>
        </w:rPr>
        <w:t>Marlboro</w:t>
      </w:r>
      <w:proofErr w:type="spellEnd"/>
      <w:r w:rsidRPr="00B472F4">
        <w:rPr>
          <w:rFonts w:ascii="Times New Roman" w:eastAsia="Calibri" w:hAnsi="Times New Roman" w:cs="Times New Roman"/>
          <w:sz w:val="24"/>
          <w:szCs w:val="24"/>
        </w:rPr>
        <w:t xml:space="preserve"> («мужественность», 50 лет), </w:t>
      </w:r>
      <w:proofErr w:type="spellStart"/>
      <w:r w:rsidRPr="00B472F4">
        <w:rPr>
          <w:rFonts w:ascii="Times New Roman" w:eastAsia="Calibri" w:hAnsi="Times New Roman" w:cs="Times New Roman"/>
          <w:sz w:val="24"/>
          <w:szCs w:val="24"/>
        </w:rPr>
        <w:t>McDonald`s</w:t>
      </w:r>
      <w:proofErr w:type="spellEnd"/>
      <w:r w:rsidRPr="00B472F4">
        <w:rPr>
          <w:rFonts w:ascii="Times New Roman" w:eastAsia="Calibri" w:hAnsi="Times New Roman" w:cs="Times New Roman"/>
          <w:sz w:val="24"/>
          <w:szCs w:val="24"/>
        </w:rPr>
        <w:t xml:space="preserve"> («семья»), </w:t>
      </w:r>
      <w:proofErr w:type="spellStart"/>
      <w:r w:rsidRPr="00B472F4">
        <w:rPr>
          <w:rFonts w:ascii="Times New Roman" w:eastAsia="Calibri" w:hAnsi="Times New Roman" w:cs="Times New Roman"/>
          <w:sz w:val="24"/>
          <w:szCs w:val="24"/>
        </w:rPr>
        <w:t>Levi`s</w:t>
      </w:r>
      <w:proofErr w:type="spellEnd"/>
      <w:r w:rsidRPr="00B472F4">
        <w:rPr>
          <w:rFonts w:ascii="Times New Roman" w:eastAsia="Calibri" w:hAnsi="Times New Roman" w:cs="Times New Roman"/>
          <w:sz w:val="24"/>
          <w:szCs w:val="24"/>
        </w:rPr>
        <w:t xml:space="preserve"> («свобода»). Конечно это общечеловеческие ценности, присущие в той или иной степени любому цивилизованному обществу, в том числе и России. Поэтому необходимо учитывать приоритеты нашего общества, культуру, вырабатывать свои национальные ценности.</w:t>
      </w:r>
    </w:p>
    <w:p w:rsidR="00B472F4" w:rsidRPr="00B472F4" w:rsidRDefault="00B472F4" w:rsidP="00B47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2F4">
        <w:rPr>
          <w:rFonts w:ascii="Times New Roman" w:eastAsia="Calibri" w:hAnsi="Times New Roman" w:cs="Times New Roman"/>
          <w:sz w:val="24"/>
          <w:szCs w:val="24"/>
        </w:rPr>
        <w:t>Вот почему главной задачей рекламы стало умение общаться с людьми. Это касается и общения с рекламодателями, и общения с создателями, и с потребителями.</w:t>
      </w:r>
    </w:p>
    <w:p w:rsidR="00B472F4" w:rsidRDefault="00B472F4" w:rsidP="00B47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2F4">
        <w:rPr>
          <w:rFonts w:ascii="Times New Roman" w:eastAsia="Calibri" w:hAnsi="Times New Roman" w:cs="Times New Roman"/>
          <w:sz w:val="24"/>
          <w:szCs w:val="24"/>
        </w:rPr>
        <w:t>Реклама выполняет и психологические функции: информирует, убеждает, внушает, напоминает. Меняются лишь психологические апелляции в зависимости от стадии развития культуры общества, экономического состояния, общей культуры.</w:t>
      </w:r>
    </w:p>
    <w:p w:rsidR="00B472F4" w:rsidRDefault="00B472F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472F4" w:rsidRPr="00B472F4" w:rsidRDefault="00B472F4" w:rsidP="00B47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2F4" w:rsidRPr="00B472F4" w:rsidRDefault="00B472F4" w:rsidP="00B472F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46694793"/>
      <w:r w:rsidRPr="00B472F4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И ЦИТИРУЕМОЙ ЛИТЕРАТУРЫ</w:t>
      </w:r>
      <w:bookmarkEnd w:id="1"/>
    </w:p>
    <w:p w:rsidR="00B472F4" w:rsidRPr="00B472F4" w:rsidRDefault="00B472F4" w:rsidP="00B472F4">
      <w:pPr>
        <w:rPr>
          <w:rFonts w:ascii="Times New Roman" w:hAnsi="Times New Roman" w:cs="Times New Roman"/>
          <w:sz w:val="28"/>
          <w:szCs w:val="28"/>
        </w:rPr>
      </w:pPr>
    </w:p>
    <w:p w:rsidR="00B472F4" w:rsidRPr="00B472F4" w:rsidRDefault="00B472F4" w:rsidP="00B472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" w:name="_GoBack"/>
      <w:proofErr w:type="spellStart"/>
      <w:r w:rsidRPr="00B472F4">
        <w:rPr>
          <w:rFonts w:ascii="Times New Roman" w:hAnsi="Times New Roman" w:cs="Times New Roman"/>
          <w:sz w:val="28"/>
          <w:szCs w:val="28"/>
        </w:rPr>
        <w:t>Бороноева</w:t>
      </w:r>
      <w:proofErr w:type="spellEnd"/>
      <w:r w:rsidRPr="00B472F4">
        <w:rPr>
          <w:rFonts w:ascii="Times New Roman" w:hAnsi="Times New Roman" w:cs="Times New Roman"/>
          <w:sz w:val="28"/>
          <w:szCs w:val="28"/>
        </w:rPr>
        <w:t xml:space="preserve"> Т.А. Современный рекламный менеджмент: Учебное пособие / Т.А. </w:t>
      </w:r>
      <w:proofErr w:type="spellStart"/>
      <w:r w:rsidRPr="00B472F4">
        <w:rPr>
          <w:rFonts w:ascii="Times New Roman" w:hAnsi="Times New Roman" w:cs="Times New Roman"/>
          <w:sz w:val="28"/>
          <w:szCs w:val="28"/>
        </w:rPr>
        <w:t>Бороноева</w:t>
      </w:r>
      <w:proofErr w:type="spellEnd"/>
      <w:r w:rsidRPr="00B472F4">
        <w:rPr>
          <w:rFonts w:ascii="Times New Roman" w:hAnsi="Times New Roman" w:cs="Times New Roman"/>
          <w:sz w:val="28"/>
          <w:szCs w:val="28"/>
        </w:rPr>
        <w:t>. - М.: Аспект Пресс, 2002.</w:t>
      </w:r>
    </w:p>
    <w:p w:rsidR="00B472F4" w:rsidRPr="00B472F4" w:rsidRDefault="00B472F4" w:rsidP="00B472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72F4">
        <w:rPr>
          <w:rFonts w:ascii="Times New Roman" w:hAnsi="Times New Roman" w:cs="Times New Roman"/>
          <w:sz w:val="28"/>
          <w:szCs w:val="28"/>
        </w:rPr>
        <w:t>Власть, №41 (494), с. 80. - Москва, «Коммерсант», 2002.</w:t>
      </w:r>
    </w:p>
    <w:p w:rsidR="00B472F4" w:rsidRPr="00B472F4" w:rsidRDefault="00B472F4" w:rsidP="00B472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72F4">
        <w:rPr>
          <w:rFonts w:ascii="Times New Roman" w:hAnsi="Times New Roman" w:cs="Times New Roman"/>
          <w:sz w:val="28"/>
          <w:szCs w:val="28"/>
        </w:rPr>
        <w:t>Гонт К. Что препятствует строительству русских брэндов. -</w:t>
      </w:r>
      <w:hyperlink r:id="rId5" w:history="1"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http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prspb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narod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publication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arch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2.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htm</w:t>
        </w:r>
      </w:hyperlink>
      <w:r w:rsidRPr="00B472F4">
        <w:rPr>
          <w:rFonts w:ascii="Times New Roman" w:hAnsi="Times New Roman" w:cs="Times New Roman"/>
          <w:sz w:val="28"/>
          <w:szCs w:val="28"/>
        </w:rPr>
        <w:t xml:space="preserve"> - 17.01.03.</w:t>
      </w:r>
    </w:p>
    <w:p w:rsidR="00B472F4" w:rsidRPr="00B472F4" w:rsidRDefault="00B472F4" w:rsidP="00B472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72F4">
        <w:rPr>
          <w:rFonts w:ascii="Times New Roman" w:hAnsi="Times New Roman" w:cs="Times New Roman"/>
          <w:sz w:val="28"/>
          <w:szCs w:val="28"/>
        </w:rPr>
        <w:t>Дискуссия «Социальная ответственность рекламы» -</w:t>
      </w:r>
      <w:hyperlink r:id="rId6" w:history="1"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www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advertology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konf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social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konf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social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htm</w:t>
        </w:r>
      </w:hyperlink>
      <w:r w:rsidRPr="00B472F4">
        <w:rPr>
          <w:rFonts w:ascii="Times New Roman" w:hAnsi="Times New Roman" w:cs="Times New Roman"/>
          <w:sz w:val="28"/>
          <w:szCs w:val="28"/>
        </w:rPr>
        <w:t xml:space="preserve"> - 1.02.2003.</w:t>
      </w:r>
    </w:p>
    <w:p w:rsidR="00B472F4" w:rsidRPr="00B472F4" w:rsidRDefault="00B472F4" w:rsidP="00B472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472F4">
        <w:rPr>
          <w:rFonts w:ascii="Times New Roman" w:hAnsi="Times New Roman" w:cs="Times New Roman"/>
          <w:sz w:val="28"/>
          <w:szCs w:val="28"/>
        </w:rPr>
        <w:t>Бадалов</w:t>
      </w:r>
      <w:proofErr w:type="spellEnd"/>
      <w:r w:rsidRPr="00B472F4">
        <w:rPr>
          <w:rFonts w:ascii="Times New Roman" w:hAnsi="Times New Roman" w:cs="Times New Roman"/>
          <w:sz w:val="28"/>
          <w:szCs w:val="28"/>
        </w:rPr>
        <w:t xml:space="preserve"> Д., генеральный директор консалтингового агентства "ФЕНЕК-1", председатель Экспертного Совета САМИ (Совет Ассоциации </w:t>
      </w:r>
      <w:proofErr w:type="spellStart"/>
      <w:r w:rsidRPr="00B472F4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B472F4">
        <w:rPr>
          <w:rFonts w:ascii="Times New Roman" w:hAnsi="Times New Roman" w:cs="Times New Roman"/>
          <w:sz w:val="28"/>
          <w:szCs w:val="28"/>
        </w:rPr>
        <w:t xml:space="preserve"> Индустрии). - </w:t>
      </w:r>
      <w:hyperlink r:id="rId7" w:history="1"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www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advertology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konf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social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badalov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72F4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htm</w:t>
        </w:r>
      </w:hyperlink>
      <w:r w:rsidRPr="00B472F4">
        <w:rPr>
          <w:rFonts w:ascii="Times New Roman" w:hAnsi="Times New Roman" w:cs="Times New Roman"/>
          <w:sz w:val="28"/>
          <w:szCs w:val="28"/>
        </w:rPr>
        <w:t xml:space="preserve"> - 1.02.2003.</w:t>
      </w:r>
    </w:p>
    <w:bookmarkEnd w:id="2"/>
    <w:p w:rsidR="00B472F4" w:rsidRPr="00B472F4" w:rsidRDefault="00B472F4" w:rsidP="00B472F4">
      <w:pPr>
        <w:rPr>
          <w:rFonts w:ascii="Times New Roman" w:hAnsi="Times New Roman" w:cs="Times New Roman"/>
          <w:sz w:val="28"/>
          <w:szCs w:val="28"/>
        </w:rPr>
      </w:pPr>
    </w:p>
    <w:sectPr w:rsidR="00B472F4" w:rsidRPr="00B4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41FD4"/>
    <w:multiLevelType w:val="hybridMultilevel"/>
    <w:tmpl w:val="5F6A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5F"/>
    <w:rsid w:val="001C785F"/>
    <w:rsid w:val="00704E55"/>
    <w:rsid w:val="00940825"/>
    <w:rsid w:val="00B472F4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15E4"/>
  <w15:chartTrackingRefBased/>
  <w15:docId w15:val="{C62B1B5E-93CD-4154-8534-E2E7C98C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72F4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B47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B472F4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472F4"/>
    <w:pPr>
      <w:spacing w:after="1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vertology.ru/konf/social/badalo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ertology.ru/konf/social/konf_social.htm" TargetMode="External"/><Relationship Id="rId5" Type="http://schemas.openxmlformats.org/officeDocument/2006/relationships/hyperlink" Target="http://prspb.narod.ru/publication/arch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2017-02-28T11:23:00Z</dcterms:created>
  <dcterms:modified xsi:type="dcterms:W3CDTF">2017-03-27T10:10:00Z</dcterms:modified>
</cp:coreProperties>
</file>