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0F5925" w:rsidP="000F5925">
      <w:pPr>
        <w:jc w:val="center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>Институт преюдиции в уголовном процессе и его влияние на правоприменительную практику</w:t>
      </w:r>
    </w:p>
    <w:p w:rsidR="000F5925" w:rsidRDefault="000F5925" w:rsidP="000F5925">
      <w:pPr>
        <w:jc w:val="center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>Стр-56</w:t>
      </w:r>
    </w:p>
    <w:p w:rsidR="000F5925" w:rsidRPr="000F5925" w:rsidRDefault="000F5925" w:rsidP="000F592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F5925">
        <w:rPr>
          <w:rFonts w:ascii="Times New Roman" w:eastAsia="Times New Roman" w:hAnsi="Times New Roman" w:cs="Times New Roman"/>
          <w:b/>
          <w:lang w:eastAsia="ru-RU"/>
        </w:rPr>
        <w:t>СОДЕРЖАНИЕ</w:t>
      </w:r>
    </w:p>
    <w:p w:rsidR="000F5925" w:rsidRPr="000F5925" w:rsidRDefault="000F5925" w:rsidP="000F5925">
      <w:pPr>
        <w:shd w:val="clear" w:color="auto" w:fill="FFFFFF"/>
        <w:tabs>
          <w:tab w:val="right" w:leader="dot" w:pos="6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x-none"/>
        </w:rPr>
      </w:pPr>
      <w:r w:rsidRPr="000F5925">
        <w:rPr>
          <w:rFonts w:ascii="Times New Roman" w:eastAsia="Times New Roman" w:hAnsi="Times New Roman" w:cs="Times New Roman"/>
          <w:sz w:val="28"/>
          <w:lang w:eastAsia="x-none"/>
        </w:rPr>
        <w:t xml:space="preserve">Введение                                                                                                                       </w:t>
      </w:r>
    </w:p>
    <w:p w:rsidR="000F5925" w:rsidRPr="000F5925" w:rsidRDefault="000F5925" w:rsidP="000F592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F5925" w:rsidRPr="000F5925" w:rsidRDefault="000F5925" w:rsidP="000F592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F5925">
        <w:rPr>
          <w:rFonts w:ascii="Times New Roman" w:eastAsia="Times New Roman" w:hAnsi="Times New Roman" w:cs="Times New Roman"/>
          <w:sz w:val="28"/>
          <w:lang w:eastAsia="ru-RU"/>
        </w:rPr>
        <w:t xml:space="preserve">Раздел I. Теоретические основы института преюдиции в </w:t>
      </w:r>
    </w:p>
    <w:p w:rsidR="000F5925" w:rsidRPr="000F5925" w:rsidRDefault="000F5925" w:rsidP="000F592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F5925">
        <w:rPr>
          <w:rFonts w:ascii="Times New Roman" w:eastAsia="Times New Roman" w:hAnsi="Times New Roman" w:cs="Times New Roman"/>
          <w:sz w:val="28"/>
          <w:lang w:eastAsia="ru-RU"/>
        </w:rPr>
        <w:t xml:space="preserve">уголовном судопроизводстве                                                              </w:t>
      </w:r>
    </w:p>
    <w:p w:rsidR="000F5925" w:rsidRPr="000F5925" w:rsidRDefault="000F5925" w:rsidP="000F59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0F5925">
        <w:rPr>
          <w:rFonts w:ascii="Times New Roman" w:eastAsia="Times New Roman" w:hAnsi="Times New Roman" w:cs="Times New Roman"/>
          <w:sz w:val="28"/>
          <w:lang w:eastAsia="ru-RU"/>
        </w:rPr>
        <w:t xml:space="preserve">1.Понятие, содержание и роль института преюдиции в уголовно-процессуальном праве                                                         </w:t>
      </w:r>
    </w:p>
    <w:p w:rsidR="000F5925" w:rsidRPr="000F5925" w:rsidRDefault="000F5925" w:rsidP="000F59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0F5925">
        <w:rPr>
          <w:rFonts w:ascii="Times New Roman" w:eastAsia="Times New Roman" w:hAnsi="Times New Roman" w:cs="Times New Roman"/>
          <w:sz w:val="28"/>
          <w:lang w:eastAsia="ru-RU"/>
        </w:rPr>
        <w:t xml:space="preserve">2. Виды преюдиций в уголовном процессе, их </w:t>
      </w:r>
    </w:p>
    <w:p w:rsidR="000F5925" w:rsidRPr="000F5925" w:rsidRDefault="000F5925" w:rsidP="000F592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x-none"/>
        </w:rPr>
      </w:pPr>
      <w:r w:rsidRPr="000F5925">
        <w:rPr>
          <w:rFonts w:ascii="Times New Roman" w:eastAsia="Times New Roman" w:hAnsi="Times New Roman" w:cs="Times New Roman"/>
          <w:sz w:val="28"/>
          <w:lang w:eastAsia="ru-RU"/>
        </w:rPr>
        <w:t>классификации и значение</w:t>
      </w:r>
      <w:r w:rsidRPr="000F5925">
        <w:rPr>
          <w:rFonts w:ascii="Times New Roman" w:eastAsia="Times New Roman" w:hAnsi="Times New Roman" w:cs="Times New Roman"/>
          <w:webHidden/>
          <w:sz w:val="28"/>
          <w:lang w:eastAsia="ru-RU"/>
        </w:rPr>
        <w:t xml:space="preserve">                                                                 </w:t>
      </w:r>
    </w:p>
    <w:p w:rsidR="000F5925" w:rsidRPr="000F5925" w:rsidRDefault="000F5925" w:rsidP="000F59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0F5925">
        <w:rPr>
          <w:rFonts w:ascii="Times New Roman" w:eastAsia="Times New Roman" w:hAnsi="Times New Roman" w:cs="Times New Roman"/>
          <w:sz w:val="28"/>
          <w:lang w:eastAsia="ru-RU"/>
        </w:rPr>
        <w:t xml:space="preserve">3. Соотношение преюдиции и презумпции в уголовном процессе                                                                                               </w:t>
      </w:r>
    </w:p>
    <w:p w:rsidR="000F5925" w:rsidRPr="000F5925" w:rsidRDefault="000F5925" w:rsidP="000F592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F5925" w:rsidRPr="000F5925" w:rsidRDefault="000F5925" w:rsidP="000F592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F5925">
        <w:rPr>
          <w:rFonts w:ascii="Times New Roman" w:eastAsia="Times New Roman" w:hAnsi="Times New Roman" w:cs="Times New Roman"/>
          <w:sz w:val="28"/>
          <w:lang w:eastAsia="ru-RU"/>
        </w:rPr>
        <w:t xml:space="preserve">Вывод А.                                                                                               </w:t>
      </w:r>
    </w:p>
    <w:p w:rsidR="000F5925" w:rsidRPr="000F5925" w:rsidRDefault="000F5925" w:rsidP="000F592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F5925" w:rsidRPr="000F5925" w:rsidRDefault="000F5925" w:rsidP="000F592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F5925">
        <w:rPr>
          <w:rFonts w:ascii="Times New Roman" w:eastAsia="Times New Roman" w:hAnsi="Times New Roman" w:cs="Times New Roman"/>
          <w:sz w:val="28"/>
          <w:lang w:eastAsia="ru-RU"/>
        </w:rPr>
        <w:t xml:space="preserve">Раздел II. Механизм преюдиции в уголовном судопроизводстве  </w:t>
      </w:r>
    </w:p>
    <w:p w:rsidR="000F5925" w:rsidRPr="000F5925" w:rsidRDefault="000F5925" w:rsidP="000F59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0F5925">
        <w:rPr>
          <w:rFonts w:ascii="Times New Roman" w:eastAsia="Times New Roman" w:hAnsi="Times New Roman" w:cs="Times New Roman"/>
          <w:sz w:val="28"/>
          <w:lang w:eastAsia="ru-RU"/>
        </w:rPr>
        <w:t xml:space="preserve">1. Особенности доказывания с использованием </w:t>
      </w:r>
    </w:p>
    <w:p w:rsidR="000F5925" w:rsidRPr="000F5925" w:rsidRDefault="000F5925" w:rsidP="000F592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F5925">
        <w:rPr>
          <w:rFonts w:ascii="Times New Roman" w:eastAsia="Times New Roman" w:hAnsi="Times New Roman" w:cs="Times New Roman"/>
          <w:sz w:val="28"/>
          <w:lang w:eastAsia="ru-RU"/>
        </w:rPr>
        <w:t xml:space="preserve">преюдиции и проблемы её применения в практике органов предварительного расследования и суда                                           </w:t>
      </w:r>
    </w:p>
    <w:p w:rsidR="000F5925" w:rsidRPr="000F5925" w:rsidRDefault="000F5925" w:rsidP="000F59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0F5925">
        <w:rPr>
          <w:rFonts w:ascii="Times New Roman" w:eastAsia="Times New Roman" w:hAnsi="Times New Roman" w:cs="Times New Roman"/>
          <w:sz w:val="28"/>
          <w:lang w:eastAsia="ru-RU"/>
        </w:rPr>
        <w:t xml:space="preserve">2.Пределы действия преюдиции в уголовном судопроизводстве                                                                                 </w:t>
      </w:r>
    </w:p>
    <w:p w:rsidR="000F5925" w:rsidRPr="000F5925" w:rsidRDefault="000F5925" w:rsidP="000F592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F5925" w:rsidRPr="000F5925" w:rsidRDefault="000F5925" w:rsidP="000F5925">
      <w:pPr>
        <w:spacing w:after="0" w:line="240" w:lineRule="auto"/>
        <w:rPr>
          <w:rFonts w:ascii="Times New Roman" w:eastAsia="Times New Roman" w:hAnsi="Times New Roman" w:cs="Times New Roman"/>
          <w:webHidden/>
          <w:sz w:val="28"/>
          <w:lang w:eastAsia="ru-RU"/>
        </w:rPr>
      </w:pPr>
      <w:r w:rsidRPr="000F5925">
        <w:rPr>
          <w:rFonts w:ascii="Times New Roman" w:eastAsia="Times New Roman" w:hAnsi="Times New Roman" w:cs="Times New Roman"/>
          <w:sz w:val="28"/>
          <w:lang w:eastAsia="ru-RU"/>
        </w:rPr>
        <w:t>Вывод</w:t>
      </w:r>
      <w:r w:rsidRPr="000F5925">
        <w:rPr>
          <w:rFonts w:ascii="Times New Roman" w:eastAsia="Times New Roman" w:hAnsi="Times New Roman" w:cs="Times New Roman"/>
          <w:webHidden/>
          <w:sz w:val="28"/>
          <w:lang w:eastAsia="ru-RU"/>
        </w:rPr>
        <w:t xml:space="preserve"> Б.                                                                                                </w:t>
      </w:r>
    </w:p>
    <w:p w:rsidR="000F5925" w:rsidRPr="000F5925" w:rsidRDefault="000F5925" w:rsidP="000F592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F5925" w:rsidRPr="000F5925" w:rsidRDefault="000F5925" w:rsidP="000F592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F5925">
        <w:rPr>
          <w:rFonts w:ascii="Times New Roman" w:eastAsia="Times New Roman" w:hAnsi="Times New Roman" w:cs="Times New Roman"/>
          <w:sz w:val="28"/>
          <w:lang w:eastAsia="ru-RU"/>
        </w:rPr>
        <w:t xml:space="preserve">Заключение                                                                                          </w:t>
      </w:r>
    </w:p>
    <w:p w:rsidR="000F5925" w:rsidRPr="000F5925" w:rsidRDefault="000F5925" w:rsidP="000F592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F5925">
        <w:rPr>
          <w:rFonts w:ascii="Times New Roman" w:eastAsia="Times New Roman" w:hAnsi="Times New Roman" w:cs="Times New Roman"/>
          <w:sz w:val="28"/>
          <w:lang w:eastAsia="ru-RU"/>
        </w:rPr>
        <w:t xml:space="preserve">Список использованной литературы                                                 </w:t>
      </w:r>
    </w:p>
    <w:p w:rsidR="000F5925" w:rsidRPr="000F5925" w:rsidRDefault="000F5925" w:rsidP="000F5925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r w:rsidRPr="000F5925">
        <w:rPr>
          <w:rFonts w:ascii="Times New Roman" w:eastAsia="Times New Roman" w:hAnsi="Times New Roman" w:cs="Times New Roman"/>
          <w:sz w:val="28"/>
          <w:lang w:eastAsia="ru-RU"/>
        </w:rPr>
        <w:t xml:space="preserve">Приложение                                                                                        </w:t>
      </w:r>
    </w:p>
    <w:p w:rsidR="000F5925" w:rsidRPr="000F5925" w:rsidRDefault="000F5925" w:rsidP="000F592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F5925" w:rsidRPr="000F5925" w:rsidRDefault="000F5925" w:rsidP="000F5925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F5925" w:rsidRDefault="000F5925">
      <w:pPr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br w:type="page"/>
      </w:r>
    </w:p>
    <w:p w:rsidR="000F5925" w:rsidRPr="000F5925" w:rsidRDefault="000F5925" w:rsidP="000F5925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</w:pPr>
      <w:bookmarkStart w:id="0" w:name="_Toc447566982"/>
      <w:bookmarkStart w:id="1" w:name="_Toc447567337"/>
      <w:bookmarkStart w:id="2" w:name="_Toc448851581"/>
      <w:r w:rsidRPr="000F592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lastRenderedPageBreak/>
        <w:t>Заключение</w:t>
      </w:r>
      <w:bookmarkEnd w:id="0"/>
      <w:bookmarkEnd w:id="1"/>
      <w:bookmarkEnd w:id="2"/>
    </w:p>
    <w:p w:rsidR="000F5925" w:rsidRPr="000F5925" w:rsidRDefault="000F5925" w:rsidP="000F5925">
      <w:pPr>
        <w:spacing w:after="0" w:line="240" w:lineRule="atLeast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x-none"/>
        </w:rPr>
      </w:pPr>
    </w:p>
    <w:p w:rsidR="000F5925" w:rsidRPr="000F5925" w:rsidRDefault="000F5925" w:rsidP="000F5925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итоги дипломного исследования, следует резюмировать выводы по работе:</w:t>
      </w:r>
    </w:p>
    <w:p w:rsidR="000F5925" w:rsidRPr="000F5925" w:rsidRDefault="000F5925" w:rsidP="000F5925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0F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Преюдиция</w:t>
      </w:r>
      <w:proofErr w:type="spellEnd"/>
      <w:r w:rsidRPr="000F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уголовном процессе имеет как научное, так и практическое значение. </w:t>
      </w:r>
      <w:proofErr w:type="spellStart"/>
      <w:r w:rsidRPr="000F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Преюдиция</w:t>
      </w:r>
      <w:proofErr w:type="spellEnd"/>
      <w:r w:rsidRPr="000F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предусмотрена в уголовно-процессуальном законе, имеет непосредственное отношение к доказыванию.</w:t>
      </w:r>
    </w:p>
    <w:p w:rsidR="000F5925" w:rsidRPr="000F5925" w:rsidRDefault="000F5925" w:rsidP="000F5925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 </w:t>
      </w:r>
      <w:proofErr w:type="spellStart"/>
      <w:r w:rsidRPr="000F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Преюдиция</w:t>
      </w:r>
      <w:proofErr w:type="spellEnd"/>
      <w:r w:rsidRPr="000F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уголовном процессе характеризуется следующими чертами:</w:t>
      </w:r>
    </w:p>
    <w:p w:rsidR="000F5925" w:rsidRPr="000F5925" w:rsidRDefault="000F5925" w:rsidP="000F5925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F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Обстоятельства, определенные приговором </w:t>
      </w:r>
      <w:proofErr w:type="gramStart"/>
      <w:r w:rsidRPr="000F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суда,  а</w:t>
      </w:r>
      <w:proofErr w:type="gramEnd"/>
      <w:r w:rsidRPr="000F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другим судебным решением по уголовному делу, решающим его по сути, вступившим в законную силу.</w:t>
      </w:r>
    </w:p>
    <w:p w:rsidR="000F5925" w:rsidRPr="000F5925" w:rsidRDefault="000F5925" w:rsidP="000F5925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Эти обстоятельства заключаются в объекте доказывания по уголовному делу, связанному с делом, рассмотренным в суде с теми же фактами.</w:t>
      </w:r>
    </w:p>
    <w:p w:rsidR="000F5925" w:rsidRPr="000F5925" w:rsidRDefault="000F5925" w:rsidP="000F5925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Принятие данных фактов как не подлежащих вторичному доказыванию выступает обязательным для дознавателя, следователя, прокурора, судьи. </w:t>
      </w:r>
    </w:p>
    <w:p w:rsidR="000F5925" w:rsidRPr="000F5925" w:rsidRDefault="000F5925" w:rsidP="000F5925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F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Обязательность преюдиции.</w:t>
      </w:r>
    </w:p>
    <w:p w:rsidR="000F5925" w:rsidRPr="000F5925" w:rsidRDefault="000F5925" w:rsidP="000F5925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Наличие преюдиции вызвано определенной законом возможностью вынесения судом основательного, справедливого и законного приговора.</w:t>
      </w:r>
    </w:p>
    <w:p w:rsidR="000F5925" w:rsidRPr="000F5925" w:rsidRDefault="000F5925" w:rsidP="000F5925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proofErr w:type="spellStart"/>
      <w:r w:rsidRPr="000F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Преюдиция</w:t>
      </w:r>
      <w:proofErr w:type="spellEnd"/>
      <w:r w:rsidRPr="000F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сопряжена с презумпцией истинности решения суда, а также законностью, полнотой выполнимостью, обоснованность, рациональностью приговора.</w:t>
      </w:r>
    </w:p>
    <w:p w:rsidR="000F5925" w:rsidRDefault="000F5925">
      <w:pPr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br w:type="page"/>
      </w:r>
    </w:p>
    <w:p w:rsidR="000F5925" w:rsidRPr="000F5925" w:rsidRDefault="000F5925" w:rsidP="000F5925">
      <w:pPr>
        <w:rPr>
          <w:rFonts w:ascii="Times New Roman" w:hAnsi="Times New Roman"/>
          <w:noProof/>
          <w:sz w:val="24"/>
          <w:lang w:val="kk-KZ"/>
        </w:rPr>
      </w:pPr>
      <w:r w:rsidRPr="000F5925">
        <w:rPr>
          <w:rFonts w:ascii="Times New Roman" w:hAnsi="Times New Roman"/>
          <w:noProof/>
          <w:sz w:val="24"/>
          <w:lang w:val="kk-KZ"/>
        </w:rPr>
        <w:lastRenderedPageBreak/>
        <w:t>Список использованной литературы</w:t>
      </w:r>
    </w:p>
    <w:p w:rsidR="000F5925" w:rsidRPr="000F5925" w:rsidRDefault="000F5925" w:rsidP="000F5925">
      <w:pPr>
        <w:rPr>
          <w:rFonts w:ascii="Times New Roman" w:hAnsi="Times New Roman"/>
          <w:noProof/>
          <w:sz w:val="24"/>
          <w:lang w:val="kk-KZ"/>
        </w:rPr>
      </w:pPr>
    </w:p>
    <w:p w:rsidR="000F5925" w:rsidRPr="000F5925" w:rsidRDefault="000F5925" w:rsidP="000F5925">
      <w:pPr>
        <w:rPr>
          <w:rFonts w:ascii="Times New Roman" w:hAnsi="Times New Roman"/>
          <w:noProof/>
          <w:sz w:val="24"/>
          <w:lang w:val="kk-KZ"/>
        </w:rPr>
      </w:pPr>
      <w:r w:rsidRPr="000F5925">
        <w:rPr>
          <w:rFonts w:ascii="Times New Roman" w:hAnsi="Times New Roman"/>
          <w:noProof/>
          <w:sz w:val="24"/>
          <w:lang w:val="kk-KZ"/>
        </w:rPr>
        <w:t>Нормативная литература</w:t>
      </w:r>
    </w:p>
    <w:p w:rsidR="000F5925" w:rsidRPr="000F5925" w:rsidRDefault="000F5925" w:rsidP="000F5925">
      <w:pPr>
        <w:rPr>
          <w:rFonts w:ascii="Times New Roman" w:hAnsi="Times New Roman"/>
          <w:noProof/>
          <w:sz w:val="24"/>
          <w:lang w:val="kk-KZ"/>
        </w:rPr>
      </w:pPr>
      <w:bookmarkStart w:id="3" w:name="_GoBack"/>
      <w:r w:rsidRPr="000F5925">
        <w:rPr>
          <w:rFonts w:ascii="Times New Roman" w:hAnsi="Times New Roman"/>
          <w:noProof/>
          <w:sz w:val="24"/>
          <w:lang w:val="kk-KZ"/>
        </w:rPr>
        <w:t>1.</w:t>
      </w:r>
      <w:r w:rsidRPr="000F5925">
        <w:rPr>
          <w:rFonts w:ascii="Times New Roman" w:hAnsi="Times New Roman"/>
          <w:noProof/>
          <w:sz w:val="24"/>
          <w:lang w:val="kk-KZ"/>
        </w:rPr>
        <w:tab/>
        <w:t>Уголовно-процессуальный кодекс Республики Казахстан от 4 июля 2014 года № 231-V // Информационно-правовая система нормативных правовых актов Республики Казахстан «Әділет», &lt;http://adilet.zan.kz/rus/docs/K1400000231_&gt; (дата обращения: 15.12.2015 г.).</w:t>
      </w:r>
    </w:p>
    <w:p w:rsidR="000F5925" w:rsidRPr="000F5925" w:rsidRDefault="000F5925" w:rsidP="000F5925">
      <w:pPr>
        <w:rPr>
          <w:rFonts w:ascii="Times New Roman" w:hAnsi="Times New Roman"/>
          <w:noProof/>
          <w:sz w:val="24"/>
          <w:lang w:val="kk-KZ"/>
        </w:rPr>
      </w:pPr>
      <w:r w:rsidRPr="000F5925">
        <w:rPr>
          <w:rFonts w:ascii="Times New Roman" w:hAnsi="Times New Roman"/>
          <w:noProof/>
          <w:sz w:val="24"/>
          <w:lang w:val="kk-KZ"/>
        </w:rPr>
        <w:t>2.</w:t>
      </w:r>
      <w:r w:rsidRPr="000F5925">
        <w:rPr>
          <w:rFonts w:ascii="Times New Roman" w:hAnsi="Times New Roman"/>
          <w:noProof/>
          <w:sz w:val="24"/>
          <w:lang w:val="kk-KZ"/>
        </w:rPr>
        <w:tab/>
        <w:t>Кодекс Республики Казахстан об административных правонарушениях от 5 июля 2014 года № 235-V // Информационно-правовая система нормативных правовых актов Республики Казахстан «Әділет», &lt;http://adilet.zan.kz/rus/docs/Z960000001_&gt; (дата обращения: 15.12.2015 г.).</w:t>
      </w:r>
    </w:p>
    <w:p w:rsidR="000F5925" w:rsidRPr="000F5925" w:rsidRDefault="000F5925" w:rsidP="000F5925">
      <w:pPr>
        <w:rPr>
          <w:rFonts w:ascii="Times New Roman" w:hAnsi="Times New Roman"/>
          <w:noProof/>
          <w:sz w:val="24"/>
          <w:lang w:val="kk-KZ"/>
        </w:rPr>
      </w:pPr>
      <w:r w:rsidRPr="000F5925">
        <w:rPr>
          <w:rFonts w:ascii="Times New Roman" w:hAnsi="Times New Roman"/>
          <w:noProof/>
          <w:sz w:val="24"/>
          <w:lang w:val="kk-KZ"/>
        </w:rPr>
        <w:t>3.</w:t>
      </w:r>
      <w:r w:rsidRPr="000F5925">
        <w:rPr>
          <w:rFonts w:ascii="Times New Roman" w:hAnsi="Times New Roman"/>
          <w:noProof/>
          <w:sz w:val="24"/>
          <w:lang w:val="kk-KZ"/>
        </w:rPr>
        <w:tab/>
        <w:t>Гражданский процессуальный кодекс Республики Казахстан от 13 июля 1999 года № 411-I // Информационно-правовая система нормативных правовых актов Республики Казахстан «Әділет», &lt;http://adilet.zan.kz/rus/docs/K1500000377_&gt; (дата обращения: 15.12.2015 г.).</w:t>
      </w:r>
    </w:p>
    <w:p w:rsidR="000F5925" w:rsidRPr="000F5925" w:rsidRDefault="000F5925" w:rsidP="000F5925">
      <w:pPr>
        <w:rPr>
          <w:rFonts w:ascii="Times New Roman" w:hAnsi="Times New Roman"/>
          <w:noProof/>
          <w:sz w:val="24"/>
          <w:lang w:val="kk-KZ"/>
        </w:rPr>
      </w:pPr>
      <w:r w:rsidRPr="000F5925">
        <w:rPr>
          <w:rFonts w:ascii="Times New Roman" w:hAnsi="Times New Roman"/>
          <w:noProof/>
          <w:sz w:val="24"/>
          <w:lang w:val="kk-KZ"/>
        </w:rPr>
        <w:t>4.</w:t>
      </w:r>
      <w:r w:rsidRPr="000F5925">
        <w:rPr>
          <w:rFonts w:ascii="Times New Roman" w:hAnsi="Times New Roman"/>
          <w:noProof/>
          <w:sz w:val="24"/>
          <w:lang w:val="kk-KZ"/>
        </w:rPr>
        <w:tab/>
        <w:t>Конвенция о правовой помощи и правовых отношениях по гражданским, семейным и уголовным делам (Кишинев, 7 октября 2002 г.) // Информационно-правовая система нормативных правовых актов Республики Казахстан «Әділет», &lt;http://adilet.zan.kz/rus/docs/Z960000001_&gt; (дата обращения: 15.12.2015 г.).</w:t>
      </w:r>
    </w:p>
    <w:p w:rsidR="000F5925" w:rsidRPr="000F5925" w:rsidRDefault="000F5925" w:rsidP="000F5925">
      <w:pPr>
        <w:rPr>
          <w:rFonts w:ascii="Times New Roman" w:hAnsi="Times New Roman"/>
          <w:noProof/>
          <w:sz w:val="24"/>
          <w:lang w:val="kk-KZ"/>
        </w:rPr>
      </w:pPr>
      <w:r w:rsidRPr="000F5925">
        <w:rPr>
          <w:rFonts w:ascii="Times New Roman" w:hAnsi="Times New Roman"/>
          <w:noProof/>
          <w:sz w:val="24"/>
          <w:lang w:val="kk-KZ"/>
        </w:rPr>
        <w:t>5.</w:t>
      </w:r>
      <w:r w:rsidRPr="000F5925">
        <w:rPr>
          <w:rFonts w:ascii="Times New Roman" w:hAnsi="Times New Roman"/>
          <w:noProof/>
          <w:sz w:val="24"/>
          <w:lang w:val="kk-KZ"/>
        </w:rPr>
        <w:tab/>
        <w:t>Уголовно-процессуальный кодекс Российской Федерации от 18.12.2001 N 174-ФЗ (ред. от 30.12.2015) // Информационно-правовая система нормативных правовых актов Республики Казахстан «Әділет», &lt;http://adilet.zan.kz/rus/docs/Z960000001_&gt; (дата обращения: 15.12.2015 г.).</w:t>
      </w:r>
    </w:p>
    <w:bookmarkEnd w:id="3"/>
    <w:p w:rsidR="000F5925" w:rsidRPr="000F5925" w:rsidRDefault="000F5925" w:rsidP="000F5925">
      <w:pPr>
        <w:rPr>
          <w:rFonts w:ascii="Times New Roman" w:hAnsi="Times New Roman"/>
          <w:noProof/>
        </w:rPr>
      </w:pPr>
    </w:p>
    <w:sectPr w:rsidR="000F5925" w:rsidRPr="000F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50277"/>
    <w:multiLevelType w:val="hybridMultilevel"/>
    <w:tmpl w:val="91F4A1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CF"/>
    <w:rsid w:val="000F5925"/>
    <w:rsid w:val="00704E55"/>
    <w:rsid w:val="00CE1B7E"/>
    <w:rsid w:val="00F800CF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81F5"/>
  <w15:chartTrackingRefBased/>
  <w15:docId w15:val="{961CA224-AFEE-4591-AEA1-D3F08C7B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622</Words>
  <Characters>3551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4</cp:revision>
  <dcterms:created xsi:type="dcterms:W3CDTF">2017-03-02T09:24:00Z</dcterms:created>
  <dcterms:modified xsi:type="dcterms:W3CDTF">2017-05-15T08:21:00Z</dcterms:modified>
</cp:coreProperties>
</file>