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C7" w:rsidRDefault="00E466C7" w:rsidP="00E466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320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финансовой устойчивости банка</w:t>
      </w:r>
    </w:p>
    <w:p w:rsidR="00E466C7" w:rsidRDefault="00E466C7" w:rsidP="00E466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Стр-72</w:t>
      </w:r>
    </w:p>
    <w:p w:rsidR="00E466C7" w:rsidRPr="00E466C7" w:rsidRDefault="00E466C7" w:rsidP="00E466C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29" w:history="1">
        <w:r w:rsidRPr="00E466C7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  <w:lang w:eastAsia="ru-RU"/>
          </w:rPr>
          <w:t>Введение</w:t>
        </w:r>
      </w:hyperlink>
    </w:p>
    <w:p w:rsidR="00E466C7" w:rsidRPr="00E466C7" w:rsidRDefault="00E466C7" w:rsidP="00E466C7">
      <w:pPr>
        <w:pStyle w:val="11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E466C7" w:rsidRPr="00E466C7" w:rsidRDefault="00E466C7" w:rsidP="00E466C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0" w:history="1">
        <w:r w:rsidRPr="00E466C7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  <w:lang w:eastAsia="ru-RU"/>
          </w:rPr>
          <w:t>1. Теоретические основы анализа и управления финансовой устойчивостью коммерческого банка</w:t>
        </w:r>
      </w:hyperlink>
    </w:p>
    <w:p w:rsidR="00E466C7" w:rsidRPr="00E466C7" w:rsidRDefault="00E466C7" w:rsidP="00E466C7">
      <w:pPr>
        <w:pStyle w:val="2"/>
        <w:tabs>
          <w:tab w:val="right" w:leader="dot" w:pos="9628"/>
        </w:tabs>
        <w:spacing w:after="0"/>
        <w:ind w:left="0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1" w:history="1"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1.1. Понятие и признаки финансовой устойчивости коммерческого банка</w:t>
        </w:r>
      </w:hyperlink>
    </w:p>
    <w:p w:rsidR="00E466C7" w:rsidRPr="00E466C7" w:rsidRDefault="00E466C7" w:rsidP="00E466C7">
      <w:pPr>
        <w:pStyle w:val="2"/>
        <w:tabs>
          <w:tab w:val="right" w:leader="dot" w:pos="9628"/>
        </w:tabs>
        <w:spacing w:after="0"/>
        <w:ind w:left="0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2" w:history="1"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 xml:space="preserve">1.2. Факторы, влияющие на финансовую устойчивость коммерческого </w:t>
        </w:r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br/>
          <w:t>банка</w:t>
        </w:r>
      </w:hyperlink>
    </w:p>
    <w:p w:rsidR="00E466C7" w:rsidRPr="00E466C7" w:rsidRDefault="00E466C7" w:rsidP="00E466C7">
      <w:pPr>
        <w:pStyle w:val="2"/>
        <w:tabs>
          <w:tab w:val="right" w:leader="dot" w:pos="9628"/>
        </w:tabs>
        <w:spacing w:after="0"/>
        <w:ind w:left="0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3" w:history="1"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1.3. Методы и подходы оценки финансовой устойчивости банка</w:t>
        </w:r>
      </w:hyperlink>
    </w:p>
    <w:p w:rsidR="00E466C7" w:rsidRPr="00E466C7" w:rsidRDefault="00E466C7" w:rsidP="00E466C7">
      <w:pPr>
        <w:pStyle w:val="11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E466C7" w:rsidRPr="00E466C7" w:rsidRDefault="00E466C7" w:rsidP="00E466C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4" w:history="1">
        <w:r w:rsidRPr="00E466C7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  <w:lang w:eastAsia="ru-RU"/>
          </w:rPr>
          <w:t xml:space="preserve">2. Диагностика финансовой устойчивости коммерческого банка на основе анализа ее </w:t>
        </w:r>
        <w:r w:rsidRPr="00E466C7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  <w:lang w:eastAsia="ru-RU"/>
          </w:rPr>
          <w:br/>
          <w:t xml:space="preserve">отдельных компонентов </w:t>
        </w:r>
      </w:hyperlink>
    </w:p>
    <w:p w:rsidR="00E466C7" w:rsidRPr="00E466C7" w:rsidRDefault="00E466C7" w:rsidP="00E466C7">
      <w:pPr>
        <w:pStyle w:val="2"/>
        <w:tabs>
          <w:tab w:val="right" w:leader="dot" w:pos="9628"/>
        </w:tabs>
        <w:spacing w:after="0"/>
        <w:ind w:left="0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5" w:history="1"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 xml:space="preserve">2.1. Краткая характеристика и финансово-экономический </w:t>
        </w:r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br/>
          <w:t>анализ деятельности АО «»</w:t>
        </w:r>
      </w:hyperlink>
      <w:r w:rsidRPr="00E466C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pStyle w:val="2"/>
        <w:tabs>
          <w:tab w:val="right" w:leader="dot" w:pos="9628"/>
        </w:tabs>
        <w:spacing w:after="0"/>
        <w:ind w:left="0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6" w:history="1"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 xml:space="preserve">2.2. Оценка и анализ собственного и привлеченного </w:t>
        </w:r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br/>
          <w:t>капитала АО «»</w:t>
        </w:r>
      </w:hyperlink>
    </w:p>
    <w:p w:rsidR="00E466C7" w:rsidRPr="00E466C7" w:rsidRDefault="00E466C7" w:rsidP="00E466C7">
      <w:pPr>
        <w:pStyle w:val="2"/>
        <w:tabs>
          <w:tab w:val="right" w:leader="dot" w:pos="9628"/>
        </w:tabs>
        <w:spacing w:after="0"/>
        <w:ind w:left="0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7" w:history="1"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2.3. Анализ состояния активов и пассивов АО «»</w:t>
        </w:r>
      </w:hyperlink>
    </w:p>
    <w:p w:rsidR="00E466C7" w:rsidRPr="00E466C7" w:rsidRDefault="00E466C7" w:rsidP="00E466C7">
      <w:pPr>
        <w:pStyle w:val="2"/>
        <w:tabs>
          <w:tab w:val="right" w:leader="dot" w:pos="9628"/>
        </w:tabs>
        <w:spacing w:after="0"/>
        <w:ind w:left="0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8" w:history="1"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2.4. Анализ ликвидности и платежеспособности АО «»</w:t>
        </w:r>
      </w:hyperlink>
      <w:r w:rsidRPr="00E466C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pStyle w:val="11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E466C7" w:rsidRPr="00E466C7" w:rsidRDefault="00E466C7" w:rsidP="00E466C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39" w:history="1">
        <w:r w:rsidRPr="00E466C7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  <w:lang w:eastAsia="ru-RU"/>
          </w:rPr>
          <w:t>3. Совершенствование управления финансовой устойчивостью коммерческого банка в Республике Казахстан</w:t>
        </w:r>
      </w:hyperlink>
    </w:p>
    <w:p w:rsidR="00E466C7" w:rsidRPr="00E466C7" w:rsidRDefault="00E466C7" w:rsidP="00E466C7">
      <w:pPr>
        <w:pStyle w:val="2"/>
        <w:tabs>
          <w:tab w:val="right" w:leader="dot" w:pos="9628"/>
        </w:tabs>
        <w:spacing w:after="0"/>
        <w:ind w:left="0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40" w:history="1"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 xml:space="preserve">3.1. Построение системы внутреннего контроля рисков </w:t>
        </w:r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br/>
          <w:t>ухудшения финансовой устойчивости коммерческого банка</w:t>
        </w:r>
      </w:hyperlink>
    </w:p>
    <w:p w:rsidR="00E466C7" w:rsidRPr="00E466C7" w:rsidRDefault="00E466C7" w:rsidP="00E466C7">
      <w:pPr>
        <w:pStyle w:val="2"/>
        <w:tabs>
          <w:tab w:val="right" w:leader="dot" w:pos="9628"/>
        </w:tabs>
        <w:spacing w:after="0"/>
        <w:ind w:left="0"/>
        <w:jc w:val="lef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41" w:history="1"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 xml:space="preserve">3.2. Модернизация государственного регулирования и контроля </w:t>
        </w:r>
        <w:r w:rsidRPr="00E466C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br/>
          <w:t>финансовой устойчивости коммерческих банков в Казахстане</w:t>
        </w:r>
      </w:hyperlink>
    </w:p>
    <w:p w:rsidR="00E466C7" w:rsidRPr="00E466C7" w:rsidRDefault="00E466C7" w:rsidP="00E466C7">
      <w:pPr>
        <w:pStyle w:val="11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E466C7" w:rsidRPr="00E466C7" w:rsidRDefault="00E466C7" w:rsidP="00E466C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42" w:history="1">
        <w:r w:rsidRPr="00E466C7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  <w:lang w:eastAsia="ru-RU"/>
          </w:rPr>
          <w:t>Заключение</w:t>
        </w:r>
      </w:hyperlink>
    </w:p>
    <w:p w:rsidR="00E466C7" w:rsidRPr="00E466C7" w:rsidRDefault="00E466C7" w:rsidP="00E466C7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84705843" w:history="1">
        <w:r w:rsidRPr="00E466C7">
          <w:rPr>
            <w:rStyle w:val="a3"/>
            <w:rFonts w:ascii="Times New Roman" w:eastAsia="Times New Roman" w:hAnsi="Times New Roman" w:cs="Times New Roman"/>
            <w:b/>
            <w:caps/>
            <w:noProof/>
            <w:color w:val="auto"/>
            <w:sz w:val="28"/>
            <w:szCs w:val="28"/>
            <w:u w:val="none"/>
            <w:lang w:eastAsia="ru-RU"/>
          </w:rPr>
          <w:t>Список использованных источников</w:t>
        </w:r>
      </w:hyperlink>
    </w:p>
    <w:p w:rsidR="00E466C7" w:rsidRPr="00E466C7" w:rsidRDefault="00E466C7" w:rsidP="00E466C7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</w:p>
    <w:p w:rsidR="003D6116" w:rsidRDefault="00E466C7" w:rsidP="00E466C7">
      <w:r w:rsidRPr="004320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</w:p>
    <w:p w:rsidR="003D6116" w:rsidRDefault="003D6116">
      <w:r>
        <w:br w:type="page"/>
      </w:r>
    </w:p>
    <w:p w:rsidR="003D6116" w:rsidRPr="003D6116" w:rsidRDefault="003D6116" w:rsidP="003D6116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bookmarkStart w:id="0" w:name="_Toc484705842"/>
      <w:r w:rsidRPr="003D611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Заключение</w:t>
      </w:r>
      <w:bookmarkEnd w:id="0"/>
    </w:p>
    <w:p w:rsidR="003D6116" w:rsidRPr="003D6116" w:rsidRDefault="003D6116" w:rsidP="003D6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116" w:rsidRPr="003D6116" w:rsidRDefault="003D6116" w:rsidP="003D611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116">
        <w:rPr>
          <w:rFonts w:ascii="Times New Roman" w:eastAsia="Calibri" w:hAnsi="Times New Roman" w:cs="Times New Roman"/>
          <w:sz w:val="28"/>
          <w:szCs w:val="28"/>
        </w:rPr>
        <w:t>В заключении проведенного исследования приведем основные выводы, касающиеся анализа и управления финансовой устойчивостью коммерческого банка в Казахстане.</w:t>
      </w:r>
    </w:p>
    <w:p w:rsidR="003D6116" w:rsidRPr="003D6116" w:rsidRDefault="003D6116" w:rsidP="003D611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116">
        <w:rPr>
          <w:rFonts w:ascii="Times New Roman" w:eastAsia="Calibri" w:hAnsi="Times New Roman" w:cs="Times New Roman"/>
          <w:sz w:val="28"/>
          <w:szCs w:val="28"/>
        </w:rPr>
        <w:t>Под финансовой устойчивостью банка понимается такое его состояние, при котором он в любой момент времени, обладая необходимой ликвидностью и достаточностью собственного капитала, способен одновременно как сохранять свои основные параметры деятельности (прибыль, капитал), так и выполнять основные функции аккумулирования денежных средств клиентов и размещения их как в кредиты, так и в прочие работающие активы, а также выполнять обязательств по расчетам клиентов. </w:t>
      </w:r>
    </w:p>
    <w:p w:rsidR="003D6116" w:rsidRDefault="003D6116">
      <w:r>
        <w:br w:type="page"/>
      </w:r>
    </w:p>
    <w:p w:rsidR="003D6116" w:rsidRPr="00897E8D" w:rsidRDefault="003D6116" w:rsidP="003D6116">
      <w:pPr>
        <w:pStyle w:val="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_Toc484705843"/>
      <w:r w:rsidRPr="00897E8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Список использованных источников</w:t>
      </w:r>
      <w:bookmarkEnd w:id="1"/>
    </w:p>
    <w:p w:rsidR="003D6116" w:rsidRPr="00897E8D" w:rsidRDefault="003D6116" w:rsidP="003D61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16" w:rsidRPr="00897E8D" w:rsidRDefault="003D6116" w:rsidP="003D611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8D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Киреев И.В. </w:t>
      </w:r>
      <w:r w:rsidRPr="00897E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Формы и методы обеспечения финансовой устойчивости промышленных компаний в посткризисный период: диссертация кандидата экономических </w:t>
      </w:r>
      <w:proofErr w:type="gramStart"/>
      <w:r w:rsidRPr="00897E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 :</w:t>
      </w:r>
      <w:proofErr w:type="gramEnd"/>
      <w:r w:rsidRPr="00897E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08.00.10 / Киреев Иван Вячеславович; [Место защиты: Гос. ун-т - учебно-научно-произв. комплекс]. - Орел, 2012. - 151 с. </w:t>
      </w:r>
    </w:p>
    <w:p w:rsidR="003D6116" w:rsidRPr="00897E8D" w:rsidRDefault="003D6116" w:rsidP="003D611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E8D">
        <w:rPr>
          <w:rFonts w:ascii="Times New Roman" w:hAnsi="Times New Roman" w:cs="Times New Roman"/>
          <w:sz w:val="28"/>
          <w:szCs w:val="28"/>
        </w:rPr>
        <w:t xml:space="preserve"> Кован С. Е., Кочетков Е. П. Финансовая устойчивость предприятия и ее оценка для предупреждения его банкротства // Экономический анализ: теория и практика. - 20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7E8D">
        <w:rPr>
          <w:rFonts w:ascii="Times New Roman" w:hAnsi="Times New Roman" w:cs="Times New Roman"/>
          <w:sz w:val="28"/>
          <w:szCs w:val="28"/>
        </w:rPr>
        <w:t xml:space="preserve">. - № 15. </w:t>
      </w:r>
      <w:r w:rsidRPr="00897E8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7E8D">
        <w:rPr>
          <w:rFonts w:ascii="Times New Roman" w:hAnsi="Times New Roman" w:cs="Times New Roman"/>
          <w:sz w:val="28"/>
          <w:szCs w:val="28"/>
        </w:rPr>
        <w:t xml:space="preserve">. </w:t>
      </w:r>
      <w:r w:rsidRPr="00350566">
        <w:rPr>
          <w:rFonts w:ascii="Times New Roman" w:hAnsi="Times New Roman" w:cs="Times New Roman"/>
          <w:sz w:val="28"/>
          <w:szCs w:val="28"/>
        </w:rPr>
        <w:t>26-28.</w:t>
      </w:r>
      <w:r w:rsidRPr="00897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16" w:rsidRPr="00897E8D" w:rsidRDefault="003D6116" w:rsidP="003D611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E8D">
        <w:rPr>
          <w:rFonts w:ascii="Times New Roman" w:hAnsi="Times New Roman" w:cs="Times New Roman"/>
          <w:sz w:val="28"/>
          <w:szCs w:val="28"/>
        </w:rPr>
        <w:t>Паршенцев</w:t>
      </w:r>
      <w:proofErr w:type="spellEnd"/>
      <w:r w:rsidRPr="00897E8D">
        <w:rPr>
          <w:rFonts w:ascii="Times New Roman" w:hAnsi="Times New Roman" w:cs="Times New Roman"/>
          <w:sz w:val="28"/>
          <w:szCs w:val="28"/>
        </w:rPr>
        <w:t xml:space="preserve"> А. С. Финансовая устойчивость предприятия //Современные наукоемкие технологии. - 20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97E8D">
        <w:rPr>
          <w:rFonts w:ascii="Times New Roman" w:hAnsi="Times New Roman" w:cs="Times New Roman"/>
          <w:sz w:val="28"/>
          <w:szCs w:val="28"/>
        </w:rPr>
        <w:t xml:space="preserve">. - № 2. </w:t>
      </w:r>
      <w:r w:rsidRPr="00897E8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0566">
        <w:rPr>
          <w:rFonts w:ascii="Times New Roman" w:hAnsi="Times New Roman" w:cs="Times New Roman"/>
          <w:sz w:val="28"/>
          <w:szCs w:val="28"/>
        </w:rPr>
        <w:t>. 55-59.</w:t>
      </w:r>
    </w:p>
    <w:p w:rsidR="003D6116" w:rsidRPr="00897E8D" w:rsidRDefault="003D6116" w:rsidP="003D611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7E8D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897E8D">
        <w:rPr>
          <w:rFonts w:ascii="Times New Roman" w:hAnsi="Times New Roman" w:cs="Times New Roman"/>
          <w:sz w:val="28"/>
          <w:szCs w:val="28"/>
        </w:rPr>
        <w:t xml:space="preserve"> М. Определение характера финансовой устойчивости предприятия // Антикризисное и внешнее управление. - 2012. - № 2. </w:t>
      </w:r>
      <w:r w:rsidRPr="00897E8D">
        <w:rPr>
          <w:rFonts w:ascii="Times New Roman" w:hAnsi="Times New Roman" w:cs="Times New Roman"/>
          <w:sz w:val="28"/>
          <w:szCs w:val="28"/>
          <w:lang w:val="en-US"/>
        </w:rPr>
        <w:t>C. 41-46.</w:t>
      </w:r>
    </w:p>
    <w:p w:rsidR="003D6116" w:rsidRPr="00897E8D" w:rsidRDefault="003D6116" w:rsidP="003D611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97E8D">
        <w:rPr>
          <w:rFonts w:ascii="Times New Roman" w:hAnsi="Times New Roman" w:cs="Times New Roman"/>
          <w:sz w:val="28"/>
          <w:szCs w:val="28"/>
        </w:rPr>
        <w:t>Антонюк О.А. Подходы к определению финансовой устойчивости коммерческого банка // Наука и современность. - 2014. - № 28 С.246-249.</w:t>
      </w:r>
    </w:p>
    <w:p w:rsidR="00FE4225" w:rsidRDefault="00FE4225" w:rsidP="00E466C7">
      <w:bookmarkStart w:id="2" w:name="_GoBack"/>
      <w:bookmarkEnd w:id="2"/>
    </w:p>
    <w:sectPr w:rsidR="00FE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420"/>
    <w:multiLevelType w:val="hybridMultilevel"/>
    <w:tmpl w:val="2E88A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B7"/>
    <w:rsid w:val="003D6116"/>
    <w:rsid w:val="00416CB7"/>
    <w:rsid w:val="00E466C7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E708"/>
  <w15:chartTrackingRefBased/>
  <w15:docId w15:val="{5EC9DD12-FB7B-4BC9-AB45-90E86FE0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116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E466C7"/>
    <w:pPr>
      <w:widowControl w:val="0"/>
      <w:tabs>
        <w:tab w:val="right" w:leader="dot" w:pos="9628"/>
      </w:tabs>
      <w:spacing w:after="0" w:line="240" w:lineRule="auto"/>
    </w:pPr>
  </w:style>
  <w:style w:type="paragraph" w:styleId="2">
    <w:name w:val="toc 2"/>
    <w:basedOn w:val="a"/>
    <w:next w:val="a"/>
    <w:autoRedefine/>
    <w:uiPriority w:val="39"/>
    <w:unhideWhenUsed/>
    <w:rsid w:val="00E466C7"/>
    <w:pPr>
      <w:spacing w:after="100" w:line="240" w:lineRule="auto"/>
      <w:ind w:left="220"/>
      <w:jc w:val="both"/>
    </w:pPr>
  </w:style>
  <w:style w:type="character" w:styleId="a3">
    <w:name w:val="Hyperlink"/>
    <w:basedOn w:val="a0"/>
    <w:uiPriority w:val="99"/>
    <w:unhideWhenUsed/>
    <w:rsid w:val="00E466C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6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footnote text"/>
    <w:aliases w:val="Текст сноски-FN,single space"/>
    <w:basedOn w:val="a"/>
    <w:link w:val="a5"/>
    <w:unhideWhenUsed/>
    <w:rsid w:val="003D6116"/>
    <w:pPr>
      <w:spacing w:after="0" w:line="240" w:lineRule="auto"/>
      <w:jc w:val="both"/>
    </w:pPr>
    <w:rPr>
      <w:sz w:val="20"/>
      <w:szCs w:val="20"/>
    </w:rPr>
  </w:style>
  <w:style w:type="character" w:customStyle="1" w:styleId="a5">
    <w:name w:val="Текст сноски Знак"/>
    <w:aliases w:val="Текст сноски-FN Знак,single space Знак"/>
    <w:basedOn w:val="a0"/>
    <w:link w:val="a4"/>
    <w:rsid w:val="003D6116"/>
    <w:rPr>
      <w:sz w:val="20"/>
      <w:szCs w:val="20"/>
    </w:rPr>
  </w:style>
  <w:style w:type="paragraph" w:styleId="a6">
    <w:name w:val="List Paragraph"/>
    <w:basedOn w:val="a"/>
    <w:uiPriority w:val="99"/>
    <w:qFormat/>
    <w:rsid w:val="003D6116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2017-11-07T05:11:00Z</dcterms:created>
  <dcterms:modified xsi:type="dcterms:W3CDTF">2017-11-07T05:22:00Z</dcterms:modified>
</cp:coreProperties>
</file>