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30" w:rsidRDefault="00B00130" w:rsidP="00B00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Дипломная работа_</w:t>
      </w:r>
    </w:p>
    <w:p w:rsidR="00B00130" w:rsidRDefault="00B00130" w:rsidP="00B00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130">
        <w:rPr>
          <w:rFonts w:ascii="Times New Roman" w:hAnsi="Times New Roman" w:cs="Times New Roman"/>
          <w:bCs/>
          <w:sz w:val="28"/>
          <w:szCs w:val="28"/>
        </w:rPr>
        <w:t>АНАЛИЗ ПРИБЫЛИ КОМПАНИИ КАК СПОСОБ ВЫЯВЛЕНИЯ РЕЗЕРВОВ ЭКОНОМИЧЕСКОГО РОСТА</w:t>
      </w:r>
    </w:p>
    <w:p w:rsidR="00B00130" w:rsidRPr="00B00130" w:rsidRDefault="00B00130" w:rsidP="00B0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"/>
        </w:rPr>
      </w:pPr>
      <w:r>
        <w:rPr>
          <w:rFonts w:ascii="Times New Roman" w:hAnsi="Times New Roman" w:cs="Times New Roman"/>
          <w:bCs/>
          <w:sz w:val="28"/>
          <w:szCs w:val="28"/>
        </w:rPr>
        <w:t>Стр_51</w:t>
      </w:r>
    </w:p>
    <w:p w:rsidR="00B00130" w:rsidRDefault="00B00130" w:rsidP="00B0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"/>
        </w:rPr>
      </w:pPr>
    </w:p>
    <w:p w:rsidR="00B00130" w:rsidRDefault="00B00130" w:rsidP="00B0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"/>
        </w:rPr>
      </w:pPr>
    </w:p>
    <w:p w:rsidR="00B00130" w:rsidRDefault="00B00130" w:rsidP="00B001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130" w:rsidRDefault="00B00130" w:rsidP="00B001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801"/>
        <w:gridCol w:w="555"/>
      </w:tblGrid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ВВЕДЕНИЕ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7801" w:type="dxa"/>
            <w:hideMark/>
          </w:tcPr>
          <w:p w:rsidR="00B00130" w:rsidRPr="00ED2725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ТЕОРЕТИЧЕСКИЕ ОСНОВЫ </w:t>
            </w:r>
            <w:r w:rsidRPr="00800E1D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ФАКТОРНОГО АНАЛИЗА ПРИБЫЛИ КОМПАНИИ</w:t>
            </w:r>
          </w:p>
        </w:tc>
        <w:tc>
          <w:tcPr>
            <w:tcW w:w="555" w:type="dxa"/>
          </w:tcPr>
          <w:p w:rsidR="00B00130" w:rsidRPr="009B6F2E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1.1</w:t>
            </w:r>
          </w:p>
        </w:tc>
        <w:tc>
          <w:tcPr>
            <w:tcW w:w="7801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Экономическая сущность прибыли компании и механизмы ее формирования</w:t>
            </w:r>
          </w:p>
        </w:tc>
        <w:tc>
          <w:tcPr>
            <w:tcW w:w="555" w:type="dxa"/>
          </w:tcPr>
          <w:p w:rsidR="00B00130" w:rsidRPr="009B6F2E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1.2</w:t>
            </w:r>
          </w:p>
        </w:tc>
        <w:tc>
          <w:tcPr>
            <w:tcW w:w="7801" w:type="dxa"/>
            <w:hideMark/>
          </w:tcPr>
          <w:p w:rsidR="00B00130" w:rsidRPr="00F26C9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Факторы, влияющие на прибыль компании</w:t>
            </w:r>
          </w:p>
        </w:tc>
        <w:tc>
          <w:tcPr>
            <w:tcW w:w="555" w:type="dxa"/>
          </w:tcPr>
          <w:p w:rsidR="00B00130" w:rsidRP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1.3</w:t>
            </w:r>
          </w:p>
        </w:tc>
        <w:tc>
          <w:tcPr>
            <w:tcW w:w="7801" w:type="dxa"/>
            <w:hideMark/>
          </w:tcPr>
          <w:p w:rsidR="00B00130" w:rsidRPr="00F26C9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 факторного анализа прибыли компании</w:t>
            </w:r>
          </w:p>
        </w:tc>
        <w:tc>
          <w:tcPr>
            <w:tcW w:w="555" w:type="dxa"/>
          </w:tcPr>
          <w:p w:rsidR="00B00130" w:rsidRP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7801" w:type="dxa"/>
            <w:hideMark/>
          </w:tcPr>
          <w:p w:rsidR="00B00130" w:rsidRPr="00FB2A85" w:rsidRDefault="00B00130" w:rsidP="00B0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ПРИБЫЛИ КОМПАНИИ НА </w:t>
            </w:r>
            <w:r w:rsidRPr="00764A33">
              <w:rPr>
                <w:rFonts w:ascii="Times New Roman" w:hAnsi="Times New Roman"/>
                <w:bCs/>
                <w:sz w:val="28"/>
                <w:szCs w:val="28"/>
              </w:rPr>
              <w:t xml:space="preserve">ПРИМЕРЕ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АО </w:t>
            </w:r>
          </w:p>
        </w:tc>
        <w:tc>
          <w:tcPr>
            <w:tcW w:w="555" w:type="dxa"/>
          </w:tcPr>
          <w:p w:rsidR="00B00130" w:rsidRPr="00C46599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2.1</w:t>
            </w:r>
          </w:p>
        </w:tc>
        <w:tc>
          <w:tcPr>
            <w:tcW w:w="7801" w:type="dxa"/>
            <w:hideMark/>
          </w:tcPr>
          <w:p w:rsidR="00B00130" w:rsidRDefault="00B00130" w:rsidP="00B0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финансово-хозяйственной деятельности компании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АО 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2.2</w:t>
            </w:r>
          </w:p>
        </w:tc>
        <w:tc>
          <w:tcPr>
            <w:tcW w:w="7801" w:type="dxa"/>
            <w:hideMark/>
          </w:tcPr>
          <w:p w:rsidR="00B00130" w:rsidRPr="00F26C9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Факторный анализ прибыли компании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2.3</w:t>
            </w:r>
          </w:p>
        </w:tc>
        <w:tc>
          <w:tcPr>
            <w:tcW w:w="7801" w:type="dxa"/>
            <w:hideMark/>
          </w:tcPr>
          <w:p w:rsidR="00B00130" w:rsidRPr="00F26C9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резервов роста прибыли компании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Pr="00764A3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A33"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7801" w:type="dxa"/>
            <w:hideMark/>
          </w:tcPr>
          <w:p w:rsidR="00B00130" w:rsidRPr="00764A33" w:rsidRDefault="00B00130" w:rsidP="00B0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D184C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РОСТА ПРИБЫЛИ КОМПАНИИ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АО </w:t>
            </w:r>
            <w:r w:rsidRPr="00DD184C">
              <w:rPr>
                <w:rFonts w:ascii="Times New Roman" w:hAnsi="Times New Roman"/>
                <w:bCs/>
                <w:sz w:val="28"/>
                <w:szCs w:val="28"/>
              </w:rPr>
              <w:t>ЗА СЧЕТ ВЛИЯНИЯ ФАКТОРОВ </w:t>
            </w:r>
          </w:p>
        </w:tc>
        <w:tc>
          <w:tcPr>
            <w:tcW w:w="555" w:type="dxa"/>
          </w:tcPr>
          <w:p w:rsidR="00B00130" w:rsidRPr="00C46599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Pr="00764A3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A33"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>3.1</w:t>
            </w:r>
          </w:p>
        </w:tc>
        <w:tc>
          <w:tcPr>
            <w:tcW w:w="7801" w:type="dxa"/>
            <w:hideMark/>
          </w:tcPr>
          <w:p w:rsidR="00B00130" w:rsidRPr="00764A33" w:rsidRDefault="00B00130" w:rsidP="00B0013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764A33">
              <w:rPr>
                <w:rFonts w:ascii="Times New Roman" w:hAnsi="Times New Roman"/>
                <w:bCs/>
                <w:sz w:val="28"/>
                <w:szCs w:val="28"/>
              </w:rPr>
              <w:t>Рекомендации, направленные на рост прибыли компании АО за счет влияния факторов</w:t>
            </w:r>
          </w:p>
        </w:tc>
        <w:tc>
          <w:tcPr>
            <w:tcW w:w="555" w:type="dxa"/>
          </w:tcPr>
          <w:p w:rsidR="00B00130" w:rsidRP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  <w:hideMark/>
          </w:tcPr>
          <w:p w:rsidR="00B00130" w:rsidRPr="00764A33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A33">
              <w:rPr>
                <w:rFonts w:ascii="Times New Roman" w:eastAsia="Times New Roman" w:hAnsi="Times New Roman"/>
                <w:sz w:val="28"/>
                <w:szCs w:val="28"/>
                <w:lang w:bidi="ar"/>
              </w:rPr>
              <w:t xml:space="preserve">3.2 </w:t>
            </w:r>
          </w:p>
        </w:tc>
        <w:tc>
          <w:tcPr>
            <w:tcW w:w="7801" w:type="dxa"/>
            <w:hideMark/>
          </w:tcPr>
          <w:p w:rsidR="00B00130" w:rsidRPr="00764A33" w:rsidRDefault="00B00130" w:rsidP="00B0013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764A33">
              <w:rPr>
                <w:rFonts w:ascii="Times New Roman" w:hAnsi="Times New Roman"/>
                <w:bCs/>
                <w:sz w:val="28"/>
                <w:szCs w:val="28"/>
              </w:rPr>
              <w:t xml:space="preserve">Влияние предложенных рекомендаций на показатели прибыли компании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АО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bidi="ar"/>
              </w:rPr>
              <w:t>ЗАКЛЮЧЕНИЕ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00130" w:rsidTr="00B00130"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hideMark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bidi="ar"/>
              </w:rPr>
              <w:t>СПИСОК ИСПОЛЬЗОВАННОЙ ЛИТЕРАТУРЫ</w:t>
            </w:r>
          </w:p>
        </w:tc>
        <w:tc>
          <w:tcPr>
            <w:tcW w:w="555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00130" w:rsidTr="00B00130">
        <w:trPr>
          <w:gridAfter w:val="2"/>
          <w:wAfter w:w="8356" w:type="dxa"/>
        </w:trPr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0130" w:rsidTr="00B00130">
        <w:trPr>
          <w:gridAfter w:val="2"/>
          <w:wAfter w:w="8356" w:type="dxa"/>
        </w:trPr>
        <w:tc>
          <w:tcPr>
            <w:tcW w:w="704" w:type="dxa"/>
          </w:tcPr>
          <w:p w:rsidR="00B00130" w:rsidRDefault="00B00130" w:rsidP="003B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0130" w:rsidRDefault="00B00130"/>
    <w:p w:rsidR="00B00130" w:rsidRPr="00B00130" w:rsidRDefault="00B00130" w:rsidP="00B00130"/>
    <w:p w:rsidR="00B00130" w:rsidRDefault="00B00130" w:rsidP="00B00130"/>
    <w:p w:rsidR="004B59F7" w:rsidRDefault="00B00130" w:rsidP="00B00130">
      <w:pPr>
        <w:tabs>
          <w:tab w:val="left" w:pos="2775"/>
        </w:tabs>
      </w:pPr>
      <w:r>
        <w:tab/>
      </w: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pStyle w:val="1"/>
        <w:ind w:firstLine="567"/>
        <w:jc w:val="left"/>
        <w:rPr>
          <w:rFonts w:eastAsia="Times New Roman" w:cstheme="minorBidi"/>
        </w:rPr>
      </w:pPr>
      <w:r>
        <w:rPr>
          <w:rFonts w:eastAsia="Times New Roman"/>
          <w:lang w:bidi="ar"/>
        </w:rPr>
        <w:lastRenderedPageBreak/>
        <w:t>ЗАКЛЮЧЕНИЕ</w:t>
      </w:r>
    </w:p>
    <w:p w:rsidR="00B00130" w:rsidRPr="00864E97" w:rsidRDefault="00B00130" w:rsidP="00B0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130" w:rsidRPr="0094483B" w:rsidRDefault="00B00130" w:rsidP="00B0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83B">
        <w:rPr>
          <w:rFonts w:ascii="Times New Roman" w:hAnsi="Times New Roman"/>
          <w:sz w:val="28"/>
          <w:szCs w:val="28"/>
          <w:lang w:eastAsia="ru-RU"/>
        </w:rPr>
        <w:t>В данной работе были рассмотрены теоретические основы проведения факторного анализа прибыли компании, а также был проведен анализ прибыли и разработаны направления ее роста. По итогам проведенного исследования можно сделать следующие выводы:</w:t>
      </w:r>
    </w:p>
    <w:p w:rsidR="00B00130" w:rsidRPr="00202F97" w:rsidRDefault="00B00130" w:rsidP="00B001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52">
        <w:rPr>
          <w:rFonts w:ascii="Times New Roman" w:hAnsi="Times New Roman" w:cs="Times New Roman"/>
          <w:sz w:val="28"/>
          <w:szCs w:val="28"/>
        </w:rPr>
        <w:t>1) Прибыль отображает прирост изначально авансированной стоимости в производственно-хозяйственную деятельность организации для обеспечения ее деятельности. Категория чистой прибыли, характеризуется разностью прибыли до налогообложения и налоговых платежей из нее.</w:t>
      </w:r>
      <w:r w:rsidRPr="0090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является финансовым результатом деятельности предприятия, который дает его характеристику по эффективности деятельности в абсолютном значении. Прибыль служит главным стимулом в функционировании деятельности предприятия, также формирует финансовую основу для ее роста, а также решает социальные и материальные нужды трудовых ресурсов предприятия. Прибыль показывает экономический эффект в результате деятельности предприятия. Однако в тоже время, </w:t>
      </w:r>
      <w:r w:rsidRPr="00900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C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данного показателя нельзя дать полную оценку всей его финансовой деятельности, так как на конечный результат влияют множество факторов, которые в свою очередь требуют отдельного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tabs>
          <w:tab w:val="left" w:pos="2775"/>
        </w:tabs>
      </w:pPr>
    </w:p>
    <w:p w:rsidR="00B00130" w:rsidRDefault="00B00130" w:rsidP="00B00130">
      <w:pPr>
        <w:pStyle w:val="1"/>
      </w:pPr>
      <w:r>
        <w:t>Список использованной литературы</w:t>
      </w:r>
    </w:p>
    <w:p w:rsidR="00B00130" w:rsidRDefault="00B00130" w:rsidP="00B001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00130" w:rsidRPr="005938B3" w:rsidRDefault="00B00130" w:rsidP="00B00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Шарафуллина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Р.</w:t>
      </w:r>
      <w:r w:rsidRPr="005938B3">
        <w:rPr>
          <w:rFonts w:ascii="Times New Roman" w:hAnsi="Times New Roman" w:cs="Times New Roman"/>
          <w:color w:val="000000"/>
          <w:sz w:val="28"/>
        </w:rPr>
        <w:t xml:space="preserve">Р. Методика факторного анализа формирования резервов повышения прибыли и рентабельности предприятия / Р.Р. </w:t>
      </w:r>
      <w:proofErr w:type="spellStart"/>
      <w:r w:rsidRPr="005938B3">
        <w:rPr>
          <w:rFonts w:ascii="Times New Roman" w:hAnsi="Times New Roman" w:cs="Times New Roman"/>
          <w:color w:val="000000"/>
          <w:sz w:val="28"/>
        </w:rPr>
        <w:t>Шарафуллина</w:t>
      </w:r>
      <w:proofErr w:type="spellEnd"/>
      <w:r w:rsidRPr="005938B3">
        <w:rPr>
          <w:rFonts w:ascii="Times New Roman" w:hAnsi="Times New Roman" w:cs="Times New Roman"/>
          <w:color w:val="000000"/>
          <w:sz w:val="28"/>
        </w:rPr>
        <w:t xml:space="preserve">, А.Н. </w:t>
      </w:r>
      <w:proofErr w:type="spellStart"/>
      <w:r w:rsidRPr="005938B3">
        <w:rPr>
          <w:rFonts w:ascii="Times New Roman" w:hAnsi="Times New Roman" w:cs="Times New Roman"/>
          <w:color w:val="000000"/>
          <w:sz w:val="28"/>
        </w:rPr>
        <w:t>Салимов</w:t>
      </w:r>
      <w:proofErr w:type="spellEnd"/>
      <w:r w:rsidRPr="005938B3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5938B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5938B3">
        <w:rPr>
          <w:rFonts w:ascii="Times New Roman" w:hAnsi="Times New Roman" w:cs="Times New Roman"/>
          <w:color w:val="000000"/>
          <w:sz w:val="28"/>
        </w:rPr>
        <w:t>Текст :</w:t>
      </w:r>
      <w:proofErr w:type="gramEnd"/>
      <w:r w:rsidRPr="005938B3">
        <w:rPr>
          <w:rFonts w:ascii="Times New Roman" w:hAnsi="Times New Roman" w:cs="Times New Roman"/>
          <w:color w:val="000000"/>
          <w:sz w:val="28"/>
        </w:rPr>
        <w:t xml:space="preserve"> непосредственный // Молодой ученый.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5938B3">
        <w:rPr>
          <w:rFonts w:ascii="Times New Roman" w:hAnsi="Times New Roman" w:cs="Times New Roman"/>
          <w:color w:val="000000"/>
          <w:sz w:val="28"/>
        </w:rPr>
        <w:t xml:space="preserve"> 2021.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5938B3">
        <w:rPr>
          <w:rFonts w:ascii="Times New Roman" w:hAnsi="Times New Roman" w:cs="Times New Roman"/>
          <w:color w:val="000000"/>
          <w:sz w:val="28"/>
        </w:rPr>
        <w:t xml:space="preserve"> № 51 (393).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5938B3">
        <w:rPr>
          <w:rFonts w:ascii="Times New Roman" w:hAnsi="Times New Roman" w:cs="Times New Roman"/>
          <w:color w:val="000000"/>
          <w:sz w:val="28"/>
        </w:rPr>
        <w:t xml:space="preserve"> С. 124-126.</w:t>
      </w:r>
    </w:p>
    <w:p w:rsidR="00B00130" w:rsidRPr="00451D44" w:rsidRDefault="00B00130" w:rsidP="00B00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0D0D0E">
        <w:rPr>
          <w:rFonts w:ascii="Times New Roman" w:hAnsi="Times New Roman" w:cs="Times New Roman"/>
          <w:color w:val="000000"/>
          <w:sz w:val="28"/>
        </w:rPr>
        <w:t>Зайдурсенов</w:t>
      </w:r>
      <w:proofErr w:type="spellEnd"/>
      <w:r w:rsidRPr="000D0D0E">
        <w:rPr>
          <w:rFonts w:ascii="Times New Roman" w:hAnsi="Times New Roman" w:cs="Times New Roman"/>
          <w:color w:val="000000"/>
          <w:sz w:val="28"/>
        </w:rPr>
        <w:t xml:space="preserve"> Д.Х. Понятие и экономическое содержание дохода предприятия.</w:t>
      </w:r>
      <w:r>
        <w:rPr>
          <w:rFonts w:ascii="Times New Roman" w:hAnsi="Times New Roman" w:cs="Times New Roman"/>
          <w:color w:val="000000"/>
          <w:sz w:val="28"/>
        </w:rPr>
        <w:t xml:space="preserve"> –</w:t>
      </w:r>
      <w:r w:rsidRPr="00451CEB">
        <w:rPr>
          <w:rFonts w:ascii="Times New Roman" w:hAnsi="Times New Roman" w:cs="Times New Roman"/>
          <w:color w:val="000000"/>
          <w:sz w:val="28"/>
        </w:rPr>
        <w:t xml:space="preserve"> А.: </w:t>
      </w:r>
      <w:proofErr w:type="spellStart"/>
      <w:proofErr w:type="gramStart"/>
      <w:r w:rsidRPr="00451CEB">
        <w:rPr>
          <w:rFonts w:ascii="Times New Roman" w:hAnsi="Times New Roman" w:cs="Times New Roman"/>
          <w:color w:val="000000"/>
          <w:sz w:val="28"/>
        </w:rPr>
        <w:t>Ғылым</w:t>
      </w:r>
      <w:proofErr w:type="spellEnd"/>
      <w:r w:rsidRPr="00451CEB">
        <w:rPr>
          <w:rFonts w:ascii="Times New Roman" w:hAnsi="Times New Roman" w:cs="Times New Roman"/>
          <w:color w:val="000000"/>
          <w:sz w:val="28"/>
        </w:rPr>
        <w:t>,  2016</w:t>
      </w:r>
      <w:proofErr w:type="gramEnd"/>
      <w:r w:rsidRPr="00451CEB">
        <w:rPr>
          <w:rFonts w:ascii="Times New Roman" w:hAnsi="Times New Roman" w:cs="Times New Roman"/>
          <w:color w:val="000000"/>
          <w:sz w:val="28"/>
        </w:rPr>
        <w:t>. – 250 с</w:t>
      </w:r>
      <w:r w:rsidRPr="00451D44">
        <w:rPr>
          <w:rFonts w:ascii="Times New Roman" w:hAnsi="Times New Roman" w:cs="Times New Roman"/>
          <w:color w:val="000000"/>
          <w:sz w:val="28"/>
        </w:rPr>
        <w:t>.</w:t>
      </w:r>
    </w:p>
    <w:p w:rsidR="00B00130" w:rsidRPr="000D0D0E" w:rsidRDefault="00B00130" w:rsidP="00B00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 xml:space="preserve"> У.А. Экономика предприятия: учебное пособие, 2-е изд.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F9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F9D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Каржы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2F9D">
        <w:rPr>
          <w:rFonts w:ascii="Times New Roman" w:hAnsi="Times New Roman" w:cs="Times New Roman"/>
          <w:sz w:val="28"/>
          <w:szCs w:val="28"/>
        </w:rPr>
        <w:t>Каражат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2F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F9D">
        <w:rPr>
          <w:rFonts w:ascii="Times New Roman" w:hAnsi="Times New Roman" w:cs="Times New Roman"/>
          <w:sz w:val="28"/>
          <w:szCs w:val="28"/>
        </w:rPr>
        <w:t xml:space="preserve">  458 с.</w:t>
      </w:r>
    </w:p>
    <w:p w:rsidR="00B00130" w:rsidRPr="00F46C0D" w:rsidRDefault="00B00130" w:rsidP="00B00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>Саринова</w:t>
      </w:r>
      <w:proofErr w:type="spellEnd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Д.С. Формирование и </w:t>
      </w:r>
      <w:proofErr w:type="gramStart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 дохода</w:t>
      </w:r>
      <w:proofErr w:type="gramEnd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предприятия. – А.: </w:t>
      </w:r>
      <w:proofErr w:type="spellStart"/>
      <w:proofErr w:type="gramStart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</w:t>
      </w:r>
      <w:proofErr w:type="spellEnd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>,  2015</w:t>
      </w:r>
      <w:proofErr w:type="gramEnd"/>
      <w:r w:rsidRPr="00F46C0D">
        <w:rPr>
          <w:rFonts w:ascii="Times New Roman" w:eastAsia="Times New Roman" w:hAnsi="Times New Roman" w:cs="Times New Roman"/>
          <w:color w:val="000000"/>
          <w:sz w:val="28"/>
          <w:szCs w:val="28"/>
        </w:rPr>
        <w:t>. – 125 с.</w:t>
      </w:r>
    </w:p>
    <w:p w:rsidR="00B00130" w:rsidRPr="004E5169" w:rsidRDefault="00B00130" w:rsidP="00B00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Сембиева</w:t>
      </w:r>
      <w:proofErr w:type="spell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Введение в </w:t>
      </w:r>
      <w:proofErr w:type="gram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финансы :</w:t>
      </w:r>
      <w:proofErr w:type="gram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Л.М. </w:t>
      </w:r>
      <w:proofErr w:type="spell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Сембиева</w:t>
      </w:r>
      <w:proofErr w:type="spell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, С.Б. </w:t>
      </w:r>
      <w:proofErr w:type="spellStart"/>
      <w:r w:rsidRPr="004E5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Макыш</w:t>
      </w:r>
      <w:proofErr w:type="spell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А.О. </w:t>
      </w:r>
      <w:proofErr w:type="spell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Жагыпарова</w:t>
      </w:r>
      <w:proofErr w:type="spell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 :</w:t>
      </w:r>
      <w:proofErr w:type="gram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Эпиграф, 2020.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ISBN 978-601-342-204-6.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4E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1. – 242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</w:p>
    <w:p w:rsidR="00B00130" w:rsidRPr="00B00130" w:rsidRDefault="00B00130" w:rsidP="00B00130">
      <w:pPr>
        <w:tabs>
          <w:tab w:val="left" w:pos="2775"/>
        </w:tabs>
      </w:pPr>
      <w:bookmarkStart w:id="0" w:name="_GoBack"/>
      <w:bookmarkEnd w:id="0"/>
    </w:p>
    <w:sectPr w:rsidR="00B00130" w:rsidRPr="00B0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308"/>
    <w:multiLevelType w:val="hybridMultilevel"/>
    <w:tmpl w:val="4EFA619C"/>
    <w:lvl w:ilvl="0" w:tplc="16062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2C"/>
    <w:rsid w:val="004B59F7"/>
    <w:rsid w:val="00B00130"/>
    <w:rsid w:val="00C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26E5"/>
  <w15:chartTrackingRefBased/>
  <w15:docId w15:val="{90AD201B-DB38-4614-8509-F6FC994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00130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rsid w:val="00B00130"/>
    <w:pPr>
      <w:spacing w:after="200" w:line="276" w:lineRule="auto"/>
    </w:pPr>
    <w:rPr>
      <w:rFonts w:ascii="Calibri" w:eastAsia="SimSun" w:hAnsi="Calibri"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0130"/>
    <w:rPr>
      <w:rFonts w:ascii="Times New Roman" w:eastAsiaTheme="majorEastAsia" w:hAnsi="Times New Roman" w:cstheme="majorBidi"/>
      <w:caps/>
      <w:sz w:val="28"/>
      <w:szCs w:val="32"/>
    </w:rPr>
  </w:style>
  <w:style w:type="paragraph" w:styleId="a3">
    <w:name w:val="List Paragraph"/>
    <w:aliases w:val="маркированный,Абзац списка1,ПАРАГРАФ,Heading1,Colorful List - Accent 11"/>
    <w:basedOn w:val="a"/>
    <w:link w:val="a4"/>
    <w:uiPriority w:val="99"/>
    <w:qFormat/>
    <w:rsid w:val="00B00130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ПАРАГРАФ Знак,Heading1 Знак,Colorful List - Accent 11 Знак"/>
    <w:link w:val="a3"/>
    <w:uiPriority w:val="99"/>
    <w:locked/>
    <w:rsid w:val="00B0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2024-11-21T05:42:00Z</dcterms:created>
  <dcterms:modified xsi:type="dcterms:W3CDTF">2024-11-21T05:44:00Z</dcterms:modified>
</cp:coreProperties>
</file>