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B4" w:rsidRDefault="00293EB4" w:rsidP="0029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Др_</w:t>
      </w:r>
      <w:r w:rsidRPr="00C06870">
        <w:rPr>
          <w:rFonts w:ascii="Times New Roman" w:hAnsi="Times New Roman" w:cs="Times New Roman"/>
          <w:b/>
          <w:sz w:val="28"/>
          <w:szCs w:val="28"/>
        </w:rPr>
        <w:t xml:space="preserve">Форум Азиатско-Тихоокеанского экономического сотрудничества: основные направления деятельности в </w:t>
      </w:r>
      <w:r w:rsidRPr="00C06870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06870">
        <w:rPr>
          <w:rFonts w:ascii="Times New Roman" w:hAnsi="Times New Roman" w:cs="Times New Roman"/>
          <w:b/>
          <w:sz w:val="28"/>
          <w:szCs w:val="28"/>
        </w:rPr>
        <w:t xml:space="preserve"> веке</w:t>
      </w:r>
    </w:p>
    <w:p w:rsidR="00293EB4" w:rsidRDefault="00293EB4" w:rsidP="0029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Стр_47</w:t>
      </w:r>
    </w:p>
    <w:p w:rsidR="00293EB4" w:rsidRDefault="00293EB4" w:rsidP="0029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7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93EB4" w:rsidRPr="00C06870" w:rsidRDefault="00293EB4" w:rsidP="0029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6"/>
        <w:gridCol w:w="219"/>
      </w:tblGrid>
      <w:tr w:rsidR="00293EB4" w:rsidTr="002736C5">
        <w:tc>
          <w:tcPr>
            <w:tcW w:w="8897" w:type="dxa"/>
          </w:tcPr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57" w:type="dxa"/>
          </w:tcPr>
          <w:p w:rsidR="00293EB4" w:rsidRDefault="00293EB4" w:rsidP="002736C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B4" w:rsidTr="002736C5">
        <w:tc>
          <w:tcPr>
            <w:tcW w:w="8897" w:type="dxa"/>
          </w:tcPr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C0687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АТЭС: ИСТОРИЯ И ИНСТИТУЦИОНАЛЬНО-ПРАВОВАЯ ОСНОВА</w:t>
            </w:r>
          </w:p>
        </w:tc>
        <w:tc>
          <w:tcPr>
            <w:tcW w:w="957" w:type="dxa"/>
          </w:tcPr>
          <w:p w:rsidR="00293EB4" w:rsidRDefault="00293EB4" w:rsidP="002736C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B4" w:rsidTr="002736C5">
        <w:tc>
          <w:tcPr>
            <w:tcW w:w="8897" w:type="dxa"/>
          </w:tcPr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7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870">
              <w:rPr>
                <w:rFonts w:ascii="Times New Roman" w:hAnsi="Times New Roman" w:cs="Times New Roman"/>
                <w:sz w:val="28"/>
                <w:szCs w:val="28"/>
              </w:rPr>
              <w:t>Роль АТЭС в развитии экономического сотрудничества в Азиатско-Тихоокеанском регионе</w:t>
            </w:r>
          </w:p>
        </w:tc>
        <w:tc>
          <w:tcPr>
            <w:tcW w:w="957" w:type="dxa"/>
          </w:tcPr>
          <w:p w:rsidR="00293EB4" w:rsidRDefault="00293EB4" w:rsidP="002736C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B4" w:rsidTr="002736C5">
        <w:tc>
          <w:tcPr>
            <w:tcW w:w="8897" w:type="dxa"/>
          </w:tcPr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70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  <w:r w:rsidRPr="00C06870">
              <w:rPr>
                <w:rFonts w:ascii="Times New Roman" w:hAnsi="Times New Roman" w:cs="Times New Roman"/>
                <w:sz w:val="28"/>
                <w:szCs w:val="28"/>
              </w:rPr>
              <w:t xml:space="preserve"> АТЭС: цели и направления деятельности. Организационная структура</w:t>
            </w:r>
          </w:p>
        </w:tc>
        <w:tc>
          <w:tcPr>
            <w:tcW w:w="957" w:type="dxa"/>
          </w:tcPr>
          <w:p w:rsidR="00293EB4" w:rsidRDefault="00293EB4" w:rsidP="002736C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B4" w:rsidTr="002736C5">
        <w:tc>
          <w:tcPr>
            <w:tcW w:w="8897" w:type="dxa"/>
          </w:tcPr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70">
              <w:rPr>
                <w:rFonts w:ascii="Times New Roman" w:hAnsi="Times New Roman" w:cs="Times New Roman"/>
                <w:b/>
                <w:sz w:val="28"/>
                <w:szCs w:val="28"/>
              </w:rPr>
              <w:t>2.  Предпосылки развития форума АТЭС в XXI веке</w:t>
            </w:r>
          </w:p>
        </w:tc>
        <w:tc>
          <w:tcPr>
            <w:tcW w:w="957" w:type="dxa"/>
          </w:tcPr>
          <w:p w:rsidR="00293EB4" w:rsidRDefault="00293EB4" w:rsidP="002736C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B4" w:rsidTr="002736C5">
        <w:tc>
          <w:tcPr>
            <w:tcW w:w="8897" w:type="dxa"/>
          </w:tcPr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7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C06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Основные направления деятельности Азиатско-Тихоокеанского экономического сотрудничества</w:t>
            </w:r>
          </w:p>
        </w:tc>
        <w:tc>
          <w:tcPr>
            <w:tcW w:w="957" w:type="dxa"/>
          </w:tcPr>
          <w:p w:rsidR="00293EB4" w:rsidRDefault="00293EB4" w:rsidP="002736C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B4" w:rsidTr="002736C5">
        <w:tc>
          <w:tcPr>
            <w:tcW w:w="8897" w:type="dxa"/>
          </w:tcPr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7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C06870">
              <w:rPr>
                <w:rFonts w:ascii="Times New Roman" w:hAnsi="Times New Roman" w:cs="Times New Roman"/>
                <w:sz w:val="28"/>
                <w:szCs w:val="28"/>
              </w:rPr>
              <w:t>аммиты</w:t>
            </w:r>
            <w:proofErr w:type="spellEnd"/>
            <w:r w:rsidRPr="00C06870">
              <w:rPr>
                <w:rFonts w:ascii="Times New Roman" w:hAnsi="Times New Roman" w:cs="Times New Roman"/>
                <w:sz w:val="28"/>
                <w:szCs w:val="28"/>
              </w:rPr>
              <w:t xml:space="preserve"> АТЭС в 1993—2020 гг. Манильская программа действий: основные положения и их роль в углублении интеграционного взаимодействия в рамках АТЭС</w:t>
            </w:r>
          </w:p>
        </w:tc>
        <w:tc>
          <w:tcPr>
            <w:tcW w:w="957" w:type="dxa"/>
          </w:tcPr>
          <w:p w:rsidR="00293EB4" w:rsidRDefault="00293EB4" w:rsidP="002736C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B4" w:rsidTr="002736C5">
        <w:tc>
          <w:tcPr>
            <w:tcW w:w="8897" w:type="dxa"/>
          </w:tcPr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70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57" w:type="dxa"/>
          </w:tcPr>
          <w:p w:rsidR="00293EB4" w:rsidRDefault="00293EB4" w:rsidP="002736C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B4" w:rsidTr="002736C5">
        <w:tc>
          <w:tcPr>
            <w:tcW w:w="8897" w:type="dxa"/>
          </w:tcPr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70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957" w:type="dxa"/>
          </w:tcPr>
          <w:p w:rsidR="00293EB4" w:rsidRDefault="00293EB4" w:rsidP="002736C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B4" w:rsidTr="002736C5">
        <w:tc>
          <w:tcPr>
            <w:tcW w:w="8897" w:type="dxa"/>
          </w:tcPr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Pr="00C06870" w:rsidRDefault="00293EB4" w:rsidP="00293EB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</w:t>
            </w:r>
          </w:p>
          <w:p w:rsidR="00293EB4" w:rsidRPr="00C06870" w:rsidRDefault="00293EB4" w:rsidP="00293EB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93EB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68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ФАТЭС существует с 1989 года как встречи для министров разных стран.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Встречи проходят регулярно с 1993 года в неформальной обстановке. Темы самые разные. Присутствуют президенты, либо первые руководители правительств. На </w:t>
            </w:r>
            <w:r w:rsidRPr="00ED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Форуме 21 государство. Значительное население на территории стран, которые вошли в АТЭС, это более3 млрд человек.</w:t>
            </w:r>
            <w:r w:rsidRPr="00ED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Процент торговли около половины от всего объема.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 ФАТЭС преобладает направленность работы в виде осуществления консалтинга. ФАТЭС способствует продвижению в сферах торговли, экономики, инвестиций, в науке и технической сфере. Практическая работа АТЭС заключена в саммитах, встречах. Организационная структура представлена в дипломном анализе. В АТЭС входят различные комитеты и подкомитеты по разным направлениям деятельности. Исследуют актуальные проблемы. Сферы по инвестициям, торговле. Сюда же относится бюджетное планирование. Исследуется техническое регулирование, стандартизация,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наука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многое другое.</w:t>
            </w: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Default="00293EB4" w:rsidP="00293EB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4" w:rsidRPr="003B7B05" w:rsidRDefault="00293EB4" w:rsidP="00293EB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C06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</w:t>
            </w:r>
            <w:r w:rsidRPr="003B7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6870">
              <w:rPr>
                <w:rFonts w:ascii="Times New Roman" w:hAnsi="Times New Roman" w:cs="Times New Roman"/>
                <w:sz w:val="28"/>
                <w:szCs w:val="28"/>
              </w:rPr>
              <w:t>ИСПОЛЬЗОВАННОЙ</w:t>
            </w:r>
            <w:r w:rsidRPr="003B7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6870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  <w:p w:rsidR="00293EB4" w:rsidRPr="003B7B05" w:rsidRDefault="00293EB4" w:rsidP="00293EB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3EB4" w:rsidRPr="00CD6A02" w:rsidRDefault="00293EB4" w:rsidP="00293E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Asia-Pacific Economic Cooperation (APEC) // https://www.apec.org/about-us/apec-secretariat/employment</w:t>
            </w:r>
          </w:p>
          <w:p w:rsidR="00293EB4" w:rsidRPr="00CD6A02" w:rsidRDefault="00293EB4" w:rsidP="00293E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2">
              <w:rPr>
                <w:rFonts w:ascii="Times New Roman" w:hAnsi="Times New Roman" w:cs="Times New Roman"/>
                <w:sz w:val="28"/>
                <w:szCs w:val="28"/>
              </w:rPr>
              <w:t xml:space="preserve">2 Форум </w:t>
            </w:r>
            <w:proofErr w:type="spellStart"/>
            <w:r w:rsidRPr="00CD6A02">
              <w:rPr>
                <w:rFonts w:ascii="Times New Roman" w:hAnsi="Times New Roman" w:cs="Times New Roman"/>
                <w:sz w:val="28"/>
                <w:szCs w:val="28"/>
              </w:rPr>
              <w:t>Азиатско</w:t>
            </w:r>
            <w:proofErr w:type="spellEnd"/>
            <w:r w:rsidRPr="00CD6A02">
              <w:rPr>
                <w:rFonts w:ascii="Times New Roman" w:hAnsi="Times New Roman" w:cs="Times New Roman"/>
                <w:sz w:val="28"/>
                <w:szCs w:val="28"/>
              </w:rPr>
              <w:t xml:space="preserve"> - Тихоокеанское экономическое сотрудничество (АТЭС)// https://www.economy.gov.ru/material/directions/vneshneekonomicheskaya_deyatelnost/mnogostoronnee_ekonomicheskoe_sotrudnichestvo/ates/</w:t>
            </w:r>
          </w:p>
          <w:p w:rsidR="00293EB4" w:rsidRPr="00CD6A02" w:rsidRDefault="00293EB4" w:rsidP="00293E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CD6A02">
              <w:rPr>
                <w:rFonts w:ascii="Times New Roman" w:hAnsi="Times New Roman" w:cs="Times New Roman"/>
                <w:sz w:val="28"/>
                <w:szCs w:val="28"/>
              </w:rPr>
              <w:t>Азиатско</w:t>
            </w:r>
            <w:proofErr w:type="spellEnd"/>
            <w:r w:rsidRPr="00CD6A02">
              <w:rPr>
                <w:rFonts w:ascii="Times New Roman" w:hAnsi="Times New Roman" w:cs="Times New Roman"/>
                <w:sz w:val="28"/>
                <w:szCs w:val="28"/>
              </w:rPr>
              <w:t xml:space="preserve"> - Тихоокеанское экономическое сотрудничество //https://anticor.hse.ru/main/organization/APEC</w:t>
            </w:r>
          </w:p>
          <w:p w:rsidR="00293EB4" w:rsidRPr="00CD6A02" w:rsidRDefault="00293EB4" w:rsidP="00293E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CD6A02">
              <w:rPr>
                <w:rFonts w:ascii="Times New Roman" w:hAnsi="Times New Roman" w:cs="Times New Roman"/>
                <w:sz w:val="28"/>
                <w:szCs w:val="28"/>
              </w:rPr>
              <w:t>Азиатско</w:t>
            </w:r>
            <w:proofErr w:type="spellEnd"/>
            <w:r w:rsidRPr="00CD6A02">
              <w:rPr>
                <w:rFonts w:ascii="Times New Roman" w:hAnsi="Times New Roman" w:cs="Times New Roman"/>
                <w:sz w:val="28"/>
                <w:szCs w:val="28"/>
              </w:rPr>
              <w:t xml:space="preserve"> - Тихоокеанское экономическое сотрудничество. Досье // https://tass.ru/info/2446146</w:t>
            </w:r>
          </w:p>
          <w:p w:rsidR="00293EB4" w:rsidRPr="00CD6A02" w:rsidRDefault="00293EB4" w:rsidP="00293E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2">
              <w:rPr>
                <w:rFonts w:ascii="Times New Roman" w:hAnsi="Times New Roman" w:cs="Times New Roman"/>
                <w:sz w:val="28"/>
                <w:szCs w:val="28"/>
              </w:rPr>
              <w:t>5 Ассоциация государств Юго-Восточной Азии// https://asean.mgimo.ru/asean/ASEAN</w:t>
            </w:r>
          </w:p>
          <w:p w:rsidR="00293EB4" w:rsidRDefault="00293EB4" w:rsidP="002736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3EB4" w:rsidRDefault="00293EB4" w:rsidP="002736C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EB4" w:rsidRPr="00C06870" w:rsidRDefault="00293EB4" w:rsidP="00293E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3EB4" w:rsidRPr="00C06870" w:rsidRDefault="00293EB4" w:rsidP="00293EB4">
      <w:pPr>
        <w:tabs>
          <w:tab w:val="center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2B0" w:rsidRDefault="009202B0"/>
    <w:sectPr w:rsidR="0092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DD"/>
    <w:rsid w:val="001903DD"/>
    <w:rsid w:val="00293EB4"/>
    <w:rsid w:val="0092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F03B"/>
  <w15:chartTrackingRefBased/>
  <w15:docId w15:val="{6B112E43-7FF4-45C4-94E4-4FDC6838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B4"/>
    <w:pPr>
      <w:spacing w:after="0" w:line="240" w:lineRule="auto"/>
    </w:pPr>
  </w:style>
  <w:style w:type="table" w:styleId="a4">
    <w:name w:val="Table Grid"/>
    <w:basedOn w:val="a1"/>
    <w:uiPriority w:val="59"/>
    <w:rsid w:val="0029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2023-10-04T07:24:00Z</dcterms:created>
  <dcterms:modified xsi:type="dcterms:W3CDTF">2023-10-04T07:25:00Z</dcterms:modified>
</cp:coreProperties>
</file>