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0E" w:rsidRDefault="00B21E6A" w:rsidP="00B21E6A">
      <w:pPr>
        <w:jc w:val="center"/>
        <w:rPr>
          <w:rFonts w:ascii="Times New Roman" w:hAnsi="Times New Roman" w:cs="Times New Roman"/>
          <w:sz w:val="28"/>
          <w:szCs w:val="36"/>
        </w:rPr>
      </w:pPr>
      <w:r w:rsidRPr="00B21E6A">
        <w:rPr>
          <w:rFonts w:ascii="Times New Roman" w:hAnsi="Times New Roman" w:cs="Times New Roman"/>
          <w:sz w:val="28"/>
          <w:szCs w:val="36"/>
        </w:rPr>
        <w:t>Др_Бухгалтерский баланс и методы его анализа</w:t>
      </w:r>
    </w:p>
    <w:p w:rsidR="00B21E6A" w:rsidRDefault="00B21E6A" w:rsidP="00B21E6A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Стр-78</w:t>
      </w:r>
    </w:p>
    <w:p w:rsidR="00B21E6A" w:rsidRPr="00C423EC" w:rsidRDefault="00B21E6A" w:rsidP="00B21E6A">
      <w:pPr>
        <w:ind w:firstLine="709"/>
        <w:rPr>
          <w:rFonts w:ascii="Times New Roman" w:hAnsi="Times New Roman" w:cs="Times New Roman"/>
          <w:b/>
          <w:sz w:val="28"/>
          <w:szCs w:val="36"/>
        </w:rPr>
      </w:pPr>
      <w:r w:rsidRPr="00C423EC">
        <w:rPr>
          <w:rFonts w:ascii="Times New Roman" w:hAnsi="Times New Roman" w:cs="Times New Roman"/>
          <w:b/>
          <w:sz w:val="28"/>
          <w:szCs w:val="36"/>
        </w:rPr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238592855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B21E6A" w:rsidRPr="00B11C0A" w:rsidRDefault="00B21E6A" w:rsidP="00B21E6A">
          <w:pPr>
            <w:pStyle w:val="a3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B21E6A" w:rsidRPr="00BE0769" w:rsidRDefault="00B21E6A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E076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E076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076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0801194" w:history="1">
            <w:r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B21E6A" w:rsidRPr="00BE0769" w:rsidRDefault="00502092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195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Роль и значение бухгалтерского баланса в управлении предприятием в современных условиях</w:t>
            </w:r>
          </w:hyperlink>
        </w:p>
        <w:p w:rsidR="00B21E6A" w:rsidRPr="00BE0769" w:rsidRDefault="00502092" w:rsidP="00B21E6A">
          <w:pPr>
            <w:pStyle w:val="2"/>
            <w:tabs>
              <w:tab w:val="left" w:pos="880"/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196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B21E6A" w:rsidRPr="00BE076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формирования бухгалтерского баланса организации</w:t>
            </w:r>
          </w:hyperlink>
        </w:p>
        <w:p w:rsidR="00B21E6A" w:rsidRPr="00BE0769" w:rsidRDefault="00502092" w:rsidP="00B21E6A">
          <w:pPr>
            <w:pStyle w:val="2"/>
            <w:tabs>
              <w:tab w:val="left" w:pos="880"/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197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B21E6A" w:rsidRPr="00BE076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Структура бухгалтерского баланса и порядок его представления</w:t>
            </w:r>
          </w:hyperlink>
        </w:p>
        <w:p w:rsidR="00B21E6A" w:rsidRPr="00BE0769" w:rsidRDefault="00502092" w:rsidP="00B21E6A">
          <w:pPr>
            <w:pStyle w:val="2"/>
            <w:tabs>
              <w:tab w:val="left" w:pos="880"/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198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B21E6A" w:rsidRPr="00BE076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Порядок и процедуры анализа бухгалтерского баланса</w:t>
            </w:r>
          </w:hyperlink>
        </w:p>
        <w:p w:rsidR="00B21E6A" w:rsidRPr="00BE0769" w:rsidRDefault="00502092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199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2 Особенности составления бухгалтерского баланса и его анализ в ТОО </w:t>
            </w:r>
          </w:hyperlink>
          <w:r w:rsidR="00B21E6A" w:rsidRPr="00BE076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0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Общая характеристика и Технико-экономическая характеристика ТОО </w:t>
            </w:r>
          </w:hyperlink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1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Действующая практика составления бухгалтерского баланса в ТОО </w:t>
            </w:r>
          </w:hyperlink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2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Вертикальный и горизонтальный анализ бухгалтерского баланса</w:t>
            </w:r>
          </w:hyperlink>
        </w:p>
        <w:p w:rsidR="00B21E6A" w:rsidRPr="00BE0769" w:rsidRDefault="00502092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3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3. Методика анализа и рекомендации по совершенствованию составления бухгалтерского баланса</w:t>
            </w:r>
          </w:hyperlink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4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3.1 Анализ финансовой устойчивости и прогноз банкротства ТОО </w:t>
            </w:r>
          </w:hyperlink>
          <w:r w:rsidR="00B21E6A" w:rsidRPr="00BE076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5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Проблемы составления бухгалтерского баланса и его анализа</w:t>
            </w:r>
          </w:hyperlink>
        </w:p>
        <w:p w:rsidR="00B21E6A" w:rsidRPr="00BE0769" w:rsidRDefault="00502092" w:rsidP="00B21E6A">
          <w:pPr>
            <w:pStyle w:val="2"/>
            <w:tabs>
              <w:tab w:val="right" w:leader="dot" w:pos="9763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6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Рекомендации по совершенствованию формирования бухгалтерского баланса</w:t>
            </w:r>
          </w:hyperlink>
        </w:p>
        <w:p w:rsidR="00B21E6A" w:rsidRPr="00BE0769" w:rsidRDefault="00502092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7" w:history="1">
            <w:r w:rsidR="00B21E6A" w:rsidRPr="00BE076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B21E6A" w:rsidRPr="00BE0769" w:rsidRDefault="00502092" w:rsidP="00B21E6A">
          <w:pPr>
            <w:pStyle w:val="11"/>
            <w:tabs>
              <w:tab w:val="right" w:leader="dot" w:pos="9763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801208" w:history="1">
            <w:r w:rsidR="00B21E6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B21E6A" w:rsidRDefault="00B21E6A" w:rsidP="00B21E6A">
          <w:pPr>
            <w:rPr>
              <w:rFonts w:ascii="Times New Roman" w:hAnsi="Times New Roman" w:cs="Times New Roman"/>
            </w:rPr>
          </w:pPr>
          <w:r w:rsidRPr="00BE076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21E6A" w:rsidRDefault="00B21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2092" w:rsidRPr="00C423EC" w:rsidRDefault="00502092" w:rsidP="0050209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Toc480801208"/>
      <w:bookmarkStart w:id="1" w:name="_Toc480801207"/>
      <w:r w:rsidRPr="00C423E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"/>
    </w:p>
    <w:p w:rsidR="00502092" w:rsidRPr="00C423EC" w:rsidRDefault="00502092" w:rsidP="00502092">
      <w:pPr>
        <w:ind w:firstLine="709"/>
        <w:jc w:val="both"/>
      </w:pPr>
    </w:p>
    <w:p w:rsidR="00502092" w:rsidRPr="00C423EC" w:rsidRDefault="00502092" w:rsidP="005020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C423EC">
        <w:rPr>
          <w:rFonts w:ascii="Times New Roman" w:eastAsia="Times New Roman" w:hAnsi="Times New Roman" w:cs="Times New Roman"/>
          <w:sz w:val="28"/>
          <w:szCs w:val="36"/>
        </w:rPr>
        <w:t>Согласно изложенному материалу исследования, можно констатировать, что цель исследования достигнута: изучен бухгалтерский баланс и методы его анализа.</w:t>
      </w:r>
    </w:p>
    <w:p w:rsidR="00502092" w:rsidRPr="00C423EC" w:rsidRDefault="00502092" w:rsidP="005020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C423EC">
        <w:rPr>
          <w:rFonts w:ascii="Times New Roman" w:eastAsia="Times New Roman" w:hAnsi="Times New Roman" w:cs="Times New Roman"/>
          <w:sz w:val="28"/>
          <w:szCs w:val="36"/>
        </w:rPr>
        <w:t>В исследовании</w:t>
      </w:r>
      <w:r w:rsidRPr="00C423EC">
        <w:rPr>
          <w:rFonts w:ascii="Times New Roman" w:eastAsia="Times New Roman" w:hAnsi="Times New Roman" w:cs="Times New Roman"/>
          <w:b/>
          <w:sz w:val="28"/>
          <w:szCs w:val="36"/>
        </w:rPr>
        <w:t>:</w:t>
      </w:r>
      <w:r w:rsidRPr="00C423EC">
        <w:rPr>
          <w:rFonts w:ascii="Times New Roman" w:eastAsia="Times New Roman" w:hAnsi="Times New Roman" w:cs="Times New Roman"/>
          <w:sz w:val="28"/>
          <w:szCs w:val="36"/>
        </w:rPr>
        <w:t xml:space="preserve"> определена роль и значение бухгалтерского баланса в управлении предприятием в современных условиях; произведен ана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лиз бухгалтерского баланса ТОО </w:t>
      </w:r>
      <w:r w:rsidRPr="00C423EC">
        <w:rPr>
          <w:rFonts w:ascii="Times New Roman" w:eastAsia="Times New Roman" w:hAnsi="Times New Roman" w:cs="Times New Roman"/>
          <w:sz w:val="28"/>
          <w:szCs w:val="36"/>
        </w:rPr>
        <w:t>предложены рекомендации по совершенствованию составления бухгалтерского баланса и методов его анализа в ТОО «».</w:t>
      </w:r>
    </w:p>
    <w:p w:rsidR="00502092" w:rsidRPr="00C423EC" w:rsidRDefault="00502092" w:rsidP="005020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3EC">
        <w:rPr>
          <w:rFonts w:ascii="Times New Roman" w:eastAsia="Times New Roman" w:hAnsi="Times New Roman" w:cs="Times New Roman"/>
          <w:sz w:val="28"/>
          <w:szCs w:val="28"/>
        </w:rPr>
        <w:t xml:space="preserve">Наиболее выразительная и содержательная форма финансовой отчетности представлена бухгалтерским балансом. В содержании учетно-аналитической литературы, понятие «бухгалтерский баланс» трактуют практически идентично. В частности, Э.А. </w:t>
      </w:r>
      <w:proofErr w:type="spellStart"/>
      <w:r w:rsidRPr="00C423EC">
        <w:rPr>
          <w:rFonts w:ascii="Times New Roman" w:eastAsia="Times New Roman" w:hAnsi="Times New Roman" w:cs="Times New Roman"/>
          <w:sz w:val="28"/>
          <w:szCs w:val="28"/>
        </w:rPr>
        <w:t>Маркарьяном</w:t>
      </w:r>
      <w:proofErr w:type="spellEnd"/>
      <w:r w:rsidRPr="00C423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423EC">
        <w:rPr>
          <w:rFonts w:ascii="Times New Roman" w:eastAsia="Times New Roman" w:hAnsi="Times New Roman" w:cs="Times New Roman"/>
          <w:sz w:val="28"/>
          <w:szCs w:val="28"/>
        </w:rPr>
        <w:t>Г.П.Герасименко</w:t>
      </w:r>
      <w:proofErr w:type="spellEnd"/>
      <w:r w:rsidRPr="00C423EC">
        <w:rPr>
          <w:rFonts w:ascii="Times New Roman" w:eastAsia="Times New Roman" w:hAnsi="Times New Roman" w:cs="Times New Roman"/>
          <w:sz w:val="28"/>
          <w:szCs w:val="28"/>
        </w:rPr>
        <w:t xml:space="preserve"> указывают на то, что «бухгалтерский баланс является способом выражения в денежной оценке имущества организации по составу и источникам его финансирования на определенный период времени».</w:t>
      </w:r>
    </w:p>
    <w:p w:rsidR="00502092" w:rsidRDefault="00502092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B21E6A" w:rsidRPr="00C423EC" w:rsidRDefault="00B21E6A" w:rsidP="00B21E6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C423EC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0"/>
    </w:p>
    <w:p w:rsidR="00B21E6A" w:rsidRPr="00C423EC" w:rsidRDefault="00B21E6A" w:rsidP="00B21E6A">
      <w:pPr>
        <w:rPr>
          <w:rFonts w:ascii="Times New Roman" w:hAnsi="Times New Roman" w:cs="Times New Roman"/>
        </w:rPr>
      </w:pPr>
    </w:p>
    <w:p w:rsidR="00B21E6A" w:rsidRPr="00C423EC" w:rsidRDefault="00B21E6A" w:rsidP="00B21E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proofErr w:type="spellStart"/>
      <w:r w:rsidRPr="00C423EC">
        <w:rPr>
          <w:rFonts w:ascii="Times New Roman" w:hAnsi="Times New Roman" w:cs="Times New Roman"/>
          <w:sz w:val="28"/>
          <w:szCs w:val="28"/>
        </w:rPr>
        <w:t>Каморджанова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 xml:space="preserve"> Н. А. Бухгалтерский финансовый учет. - СПб.: Питер, 2010. – 352 с.</w:t>
      </w:r>
    </w:p>
    <w:p w:rsidR="00B21E6A" w:rsidRPr="00C423EC" w:rsidRDefault="00B21E6A" w:rsidP="00B21E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3EC">
        <w:rPr>
          <w:rFonts w:ascii="Times New Roman" w:hAnsi="Times New Roman" w:cs="Times New Roman"/>
          <w:sz w:val="28"/>
          <w:szCs w:val="28"/>
        </w:rPr>
        <w:t>Клинов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 xml:space="preserve"> Н.Н. Раскрытие информации в пояснениях к бухгалтерской отчетности. - М.: Изд-во «Бухгалтерский учет», 2013. - 185с.</w:t>
      </w:r>
    </w:p>
    <w:p w:rsidR="00B21E6A" w:rsidRPr="00C423EC" w:rsidRDefault="00B21E6A" w:rsidP="00B21E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C">
        <w:rPr>
          <w:rFonts w:ascii="Times New Roman" w:hAnsi="Times New Roman" w:cs="Times New Roman"/>
          <w:sz w:val="28"/>
          <w:szCs w:val="28"/>
        </w:rPr>
        <w:t>Закон Республики Казахстан от 28 февраля 2007 года N 234 «О бухгалтерском учете и финансовой отчетности»</w:t>
      </w:r>
    </w:p>
    <w:p w:rsidR="00B21E6A" w:rsidRPr="00C423EC" w:rsidRDefault="00B21E6A" w:rsidP="00B21E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C">
        <w:rPr>
          <w:rFonts w:ascii="Times New Roman" w:hAnsi="Times New Roman" w:cs="Times New Roman"/>
          <w:sz w:val="28"/>
          <w:szCs w:val="28"/>
        </w:rPr>
        <w:t>Кондраков Н.П. Бухгалтерский учёт. - М.: ИНФРА-М, 2012. – 190 с.</w:t>
      </w:r>
    </w:p>
    <w:p w:rsidR="00B21E6A" w:rsidRPr="00C423EC" w:rsidRDefault="00B21E6A" w:rsidP="00B21E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3EC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 xml:space="preserve"> В.В. Бухгалтерский учет на предприятии: Изд.3-е, </w:t>
      </w:r>
      <w:proofErr w:type="spellStart"/>
      <w:r w:rsidRPr="00C423EC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423E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 xml:space="preserve">. - Алматы </w:t>
      </w:r>
      <w:proofErr w:type="spellStart"/>
      <w:r w:rsidRPr="00C423EC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C423EC">
        <w:rPr>
          <w:rFonts w:ascii="Times New Roman" w:hAnsi="Times New Roman" w:cs="Times New Roman"/>
          <w:sz w:val="28"/>
          <w:szCs w:val="28"/>
        </w:rPr>
        <w:t>-Казахстан, 2010. - 230 с.</w:t>
      </w:r>
    </w:p>
    <w:bookmarkEnd w:id="2"/>
    <w:p w:rsidR="00B21E6A" w:rsidRPr="00B21E6A" w:rsidRDefault="00B21E6A" w:rsidP="00B21E6A">
      <w:pPr>
        <w:rPr>
          <w:sz w:val="20"/>
        </w:rPr>
      </w:pPr>
    </w:p>
    <w:sectPr w:rsidR="00B21E6A" w:rsidRPr="00B2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420B9"/>
    <w:multiLevelType w:val="hybridMultilevel"/>
    <w:tmpl w:val="083E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A3"/>
    <w:rsid w:val="00502092"/>
    <w:rsid w:val="005A0FA3"/>
    <w:rsid w:val="00B21E6A"/>
    <w:rsid w:val="00E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1CF6"/>
  <w15:chartTrackingRefBased/>
  <w15:docId w15:val="{32489B82-76A2-4623-BE5B-A3C9D8A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B21E6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1E6A"/>
    <w:pPr>
      <w:spacing w:after="10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21E6A"/>
    <w:pPr>
      <w:spacing w:after="100" w:line="240" w:lineRule="auto"/>
      <w:ind w:left="240"/>
    </w:pPr>
    <w:rPr>
      <w:rFonts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E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1E6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2017-11-07T04:41:00Z</dcterms:created>
  <dcterms:modified xsi:type="dcterms:W3CDTF">2017-11-30T05:06:00Z</dcterms:modified>
</cp:coreProperties>
</file>