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A4" w:rsidRDefault="00B04A75" w:rsidP="00B04A75">
      <w:pPr>
        <w:jc w:val="center"/>
      </w:pPr>
      <w:r>
        <w:t>Др_</w:t>
      </w:r>
      <w:r>
        <w:t>Бухгалтерский баланс: методика и техника составления и анализ финансового состояния на основе бухгалтерского баланса</w:t>
      </w:r>
    </w:p>
    <w:p w:rsidR="00B04A75" w:rsidRDefault="00B04A75" w:rsidP="00B04A75">
      <w:pPr>
        <w:jc w:val="center"/>
      </w:pPr>
      <w:r>
        <w:t>Стр-72</w:t>
      </w:r>
    </w:p>
    <w:p w:rsidR="00B04A75" w:rsidRDefault="00B04A75" w:rsidP="00B04A75"/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41BA8">
        <w:rPr>
          <w:sz w:val="28"/>
        </w:rPr>
        <w:fldChar w:fldCharType="begin"/>
      </w:r>
      <w:r w:rsidRPr="00B41BA8">
        <w:rPr>
          <w:sz w:val="28"/>
        </w:rPr>
        <w:instrText xml:space="preserve"> TOC \o "1-3" \h \z \u </w:instrText>
      </w:r>
      <w:r w:rsidRPr="00B41BA8">
        <w:rPr>
          <w:sz w:val="28"/>
        </w:rPr>
        <w:fldChar w:fldCharType="separate"/>
      </w:r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87" w:history="1">
        <w:r w:rsidRPr="00B41BA8">
          <w:rPr>
            <w:rStyle w:val="a3"/>
            <w:noProof/>
            <w:sz w:val="28"/>
          </w:rPr>
          <w:t>Введение</w:t>
        </w:r>
      </w:hyperlink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88" w:history="1">
        <w:r w:rsidRPr="00B41BA8">
          <w:rPr>
            <w:rStyle w:val="a3"/>
            <w:noProof/>
            <w:sz w:val="28"/>
          </w:rPr>
          <w:t>Глава 1. Бухгалтерский баланс как основа анализа финансового состояния организации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89" w:history="1">
        <w:r w:rsidRPr="00B41BA8">
          <w:rPr>
            <w:rStyle w:val="a3"/>
            <w:noProof/>
            <w:sz w:val="28"/>
          </w:rPr>
          <w:t>1.1 Роль и назначение бухгалтерского баланса хозяйствующего субъекта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0" w:history="1">
        <w:r w:rsidRPr="00B41BA8">
          <w:rPr>
            <w:rStyle w:val="a3"/>
            <w:noProof/>
            <w:sz w:val="28"/>
          </w:rPr>
          <w:t>1.2 Содержание бухгалтерского баланса и правила оценки его статей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1" w:history="1">
        <w:r w:rsidRPr="00B41BA8">
          <w:rPr>
            <w:rStyle w:val="a3"/>
            <w:noProof/>
            <w:sz w:val="28"/>
          </w:rPr>
          <w:t>1.3 Приемы и способы  анализа  бухгалтерского баланса</w:t>
        </w:r>
      </w:hyperlink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2" w:history="1">
        <w:r w:rsidRPr="00B41BA8">
          <w:rPr>
            <w:rStyle w:val="a3"/>
            <w:noProof/>
            <w:sz w:val="28"/>
          </w:rPr>
          <w:t xml:space="preserve">Глава 2. Методика и техника составления бухгалтерского баланса 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3" w:history="1">
        <w:r w:rsidRPr="00B41BA8">
          <w:rPr>
            <w:rStyle w:val="a3"/>
            <w:noProof/>
            <w:sz w:val="28"/>
          </w:rPr>
          <w:t xml:space="preserve">2.1 Организационно-экономическая характеристика </w:t>
        </w:r>
      </w:hyperlink>
      <w:r w:rsidRPr="00B41BA8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4" w:history="1">
        <w:r w:rsidRPr="00B41BA8">
          <w:rPr>
            <w:rStyle w:val="a3"/>
            <w:noProof/>
            <w:sz w:val="28"/>
          </w:rPr>
          <w:t xml:space="preserve">2.2 Формирование показателей бухгалтерского баланса 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5" w:history="1">
        <w:r w:rsidRPr="00B41BA8">
          <w:rPr>
            <w:rStyle w:val="a3"/>
            <w:noProof/>
            <w:sz w:val="28"/>
          </w:rPr>
          <w:t>2.3 Общая оценка структуры имущества предприятия и его источников по данным бухгалтерского баланса</w:t>
        </w:r>
      </w:hyperlink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6" w:history="1">
        <w:r w:rsidRPr="00B41BA8">
          <w:rPr>
            <w:rStyle w:val="a3"/>
            <w:noProof/>
            <w:sz w:val="28"/>
          </w:rPr>
          <w:t>Глава 3. Анализ бухгалтерского баланса хозяйствующего субъекта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7" w:history="1">
        <w:r w:rsidRPr="00B41BA8">
          <w:rPr>
            <w:rStyle w:val="a3"/>
            <w:noProof/>
            <w:sz w:val="28"/>
          </w:rPr>
          <w:t>3.1 Горизонтальный и вертикальный анализ бухгалтерского баланса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8" w:history="1">
        <w:r w:rsidRPr="00B41BA8">
          <w:rPr>
            <w:rStyle w:val="a3"/>
            <w:noProof/>
            <w:sz w:val="28"/>
          </w:rPr>
          <w:t>3.2 Анализ ликвидности и платежеспособности на основе баланса</w:t>
        </w:r>
      </w:hyperlink>
    </w:p>
    <w:p w:rsidR="00B04A75" w:rsidRPr="00B41BA8" w:rsidRDefault="00B04A75" w:rsidP="00B04A7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499" w:history="1">
        <w:r w:rsidRPr="00B41BA8">
          <w:rPr>
            <w:rStyle w:val="a3"/>
            <w:noProof/>
            <w:sz w:val="28"/>
          </w:rPr>
          <w:t>3.3 Разработка рекомендаций по повышению эффективности формирования показателей бухгалтерского баланса и укреплению финансового состояния</w:t>
        </w:r>
      </w:hyperlink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500" w:history="1">
        <w:r w:rsidRPr="00B41BA8">
          <w:rPr>
            <w:rStyle w:val="a3"/>
            <w:noProof/>
            <w:sz w:val="28"/>
          </w:rPr>
          <w:t>Заключение</w:t>
        </w:r>
      </w:hyperlink>
    </w:p>
    <w:p w:rsidR="00B04A75" w:rsidRPr="00B41BA8" w:rsidRDefault="00B04A75" w:rsidP="00B04A7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503185501" w:history="1">
        <w:r w:rsidRPr="00B41BA8">
          <w:rPr>
            <w:rStyle w:val="a3"/>
            <w:noProof/>
            <w:sz w:val="28"/>
          </w:rPr>
          <w:t>Список использованной литературы</w:t>
        </w:r>
      </w:hyperlink>
    </w:p>
    <w:p w:rsidR="00B04A75" w:rsidRDefault="00B04A75" w:rsidP="00B04A75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49C46" wp14:editId="6C3C2C67">
                <wp:simplePos x="0" y="0"/>
                <wp:positionH relativeFrom="column">
                  <wp:posOffset>2863215</wp:posOffset>
                </wp:positionH>
                <wp:positionV relativeFrom="paragraph">
                  <wp:posOffset>1589405</wp:posOffset>
                </wp:positionV>
                <wp:extent cx="371475" cy="247650"/>
                <wp:effectExtent l="9525" t="9525" r="9525" b="9525"/>
                <wp:wrapNone/>
                <wp:docPr id="7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69047" id="Rectangle 198" o:spid="_x0000_s1026" style="position:absolute;margin-left:225.45pt;margin-top:125.15pt;width:2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" strokecolor="white [3212]"/>
            </w:pict>
          </mc:Fallback>
        </mc:AlternateContent>
      </w:r>
      <w:r w:rsidRPr="00B41BA8">
        <w:rPr>
          <w:sz w:val="28"/>
        </w:rPr>
        <w:fldChar w:fldCharType="end"/>
      </w:r>
    </w:p>
    <w:p w:rsidR="00B04A75" w:rsidRDefault="00B04A7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B04A75" w:rsidRPr="001D5399" w:rsidRDefault="00B04A75" w:rsidP="00B04A7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502329831"/>
      <w:bookmarkStart w:id="1" w:name="_Toc503185500"/>
      <w:r w:rsidRPr="001D5399">
        <w:rPr>
          <w:rFonts w:ascii="Times New Roman" w:hAnsi="Times New Roman" w:cs="Times New Roman"/>
          <w:color w:val="auto"/>
          <w:sz w:val="32"/>
        </w:rPr>
        <w:lastRenderedPageBreak/>
        <w:t>Заключение</w:t>
      </w:r>
      <w:bookmarkEnd w:id="0"/>
      <w:bookmarkEnd w:id="1"/>
    </w:p>
    <w:p w:rsidR="00B04A75" w:rsidRDefault="00B04A75" w:rsidP="00B04A75">
      <w:pPr>
        <w:spacing w:line="360" w:lineRule="auto"/>
        <w:ind w:firstLine="709"/>
        <w:jc w:val="both"/>
        <w:rPr>
          <w:sz w:val="28"/>
          <w:szCs w:val="28"/>
        </w:rPr>
      </w:pPr>
    </w:p>
    <w:p w:rsidR="00B04A75" w:rsidRDefault="00B04A75" w:rsidP="00B04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теоретического и практического рассмотрения темы выпускной квалификационной работы нами получены следующие выводы:</w:t>
      </w:r>
    </w:p>
    <w:p w:rsidR="00B04A75" w:rsidRPr="00E432D7" w:rsidRDefault="00B04A75" w:rsidP="00B04A7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2D7">
        <w:rPr>
          <w:sz w:val="28"/>
          <w:szCs w:val="28"/>
        </w:rPr>
        <w:t>Бухгалтерский баланс - это итоговый документ бухгалтерского учета в организации, который составляется на отчетную дату. Оценить финансовое состояние организации по данным бухгалтерского баланса позволяет анализ.</w:t>
      </w:r>
    </w:p>
    <w:p w:rsidR="00B04A75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32D7">
        <w:rPr>
          <w:sz w:val="28"/>
          <w:szCs w:val="28"/>
        </w:rPr>
        <w:t>Бухгалтерский баланс является одной из важнейших форм бухгалтерской отчетности, это форма No1. Бухгалтерский баланс характеризует в денежной оценке финансовое положение организации по состоянию на отчетную дату.</w:t>
      </w:r>
    </w:p>
    <w:p w:rsidR="00B04A75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баланса находятся активы и пассивы предприятия, а сам баланс может быть классифицирован по ряду признаков;</w:t>
      </w:r>
    </w:p>
    <w:p w:rsidR="00B04A75" w:rsidRPr="00E432D7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32D7">
        <w:rPr>
          <w:sz w:val="28"/>
          <w:szCs w:val="28"/>
        </w:rPr>
        <w:t>)  Одним из важнейших элементов методологии бухгалтерского учета является правила оценки имущества, капиталов и обязательств организации при составлении бухгалтерской отчетности</w:t>
      </w:r>
      <w:r>
        <w:rPr>
          <w:sz w:val="28"/>
          <w:szCs w:val="28"/>
        </w:rPr>
        <w:t>.</w:t>
      </w:r>
    </w:p>
    <w:p w:rsidR="00B04A75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32D7">
        <w:rPr>
          <w:sz w:val="28"/>
          <w:szCs w:val="28"/>
        </w:rPr>
        <w:t>По показателям бухгалтерского баланса проводят анализ. Основными направлениями являются вертикальный и горизонтальный анализ бухгалтерского баланса, а также анализ платежеспособности и ликвидности</w:t>
      </w:r>
      <w:r>
        <w:rPr>
          <w:sz w:val="28"/>
          <w:szCs w:val="28"/>
        </w:rPr>
        <w:t>;</w:t>
      </w:r>
    </w:p>
    <w:p w:rsidR="00B04A75" w:rsidRDefault="00B04A7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4A75" w:rsidRPr="00EA36F2" w:rsidRDefault="00B04A75" w:rsidP="00B04A7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502329832"/>
      <w:bookmarkStart w:id="3" w:name="_Toc503185501"/>
      <w:r w:rsidRPr="00EA36F2">
        <w:rPr>
          <w:rFonts w:ascii="Times New Roman" w:hAnsi="Times New Roman" w:cs="Times New Roman"/>
          <w:color w:val="auto"/>
          <w:sz w:val="32"/>
        </w:rPr>
        <w:lastRenderedPageBreak/>
        <w:t>Список использованной литературы</w:t>
      </w:r>
      <w:bookmarkEnd w:id="2"/>
      <w:bookmarkEnd w:id="3"/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5B8F">
        <w:rPr>
          <w:sz w:val="28"/>
          <w:szCs w:val="28"/>
        </w:rPr>
        <w:t>1 Федеральный закон от 06.12.2011 N 402-ФЗ (ред. от 18.07.2017) "О бухгалтерском учете". Электронный ресурс: http://www.consultant.ru/document/cons_doc_LAW_122855;</w:t>
      </w:r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5B8F">
        <w:rPr>
          <w:sz w:val="28"/>
          <w:szCs w:val="28"/>
        </w:rPr>
        <w:t>2 М</w:t>
      </w:r>
      <w:r w:rsidRPr="00FD5B8F">
        <w:rPr>
          <w:rStyle w:val="blk"/>
          <w:sz w:val="28"/>
          <w:szCs w:val="28"/>
        </w:rPr>
        <w:t>еждународный стандарт финансовой отчетности (</w:t>
      </w:r>
      <w:r w:rsidRPr="00FD5B8F">
        <w:rPr>
          <w:rStyle w:val="ep"/>
          <w:sz w:val="28"/>
          <w:szCs w:val="28"/>
        </w:rPr>
        <w:t>IAS</w:t>
      </w:r>
      <w:r w:rsidRPr="00FD5B8F">
        <w:rPr>
          <w:rStyle w:val="blk"/>
          <w:sz w:val="28"/>
          <w:szCs w:val="28"/>
        </w:rPr>
        <w:t xml:space="preserve">) </w:t>
      </w:r>
      <w:r w:rsidRPr="00FD5B8F">
        <w:rPr>
          <w:rStyle w:val="ep"/>
          <w:sz w:val="28"/>
          <w:szCs w:val="28"/>
        </w:rPr>
        <w:t xml:space="preserve">1 </w:t>
      </w:r>
      <w:r w:rsidRPr="00FD5B8F">
        <w:rPr>
          <w:rStyle w:val="blk"/>
          <w:sz w:val="28"/>
          <w:szCs w:val="28"/>
        </w:rPr>
        <w:t>"Представление финансовой отчетности". Электронный ресурс: https://finotchet.ru/articles/132;</w:t>
      </w:r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5B8F">
        <w:rPr>
          <w:sz w:val="28"/>
          <w:szCs w:val="28"/>
        </w:rPr>
        <w:t xml:space="preserve">3 Трофимова Т.И. Бухгалтерский финансовый учет / Т.И. Трофимова. - М.: </w:t>
      </w:r>
      <w:proofErr w:type="spellStart"/>
      <w:r w:rsidRPr="00FD5B8F">
        <w:rPr>
          <w:sz w:val="28"/>
          <w:szCs w:val="28"/>
        </w:rPr>
        <w:t>КноРус</w:t>
      </w:r>
      <w:proofErr w:type="spellEnd"/>
      <w:r w:rsidRPr="00FD5B8F">
        <w:rPr>
          <w:sz w:val="28"/>
          <w:szCs w:val="28"/>
        </w:rPr>
        <w:t>, 2013. - 672 c.;</w:t>
      </w:r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5B8F">
        <w:rPr>
          <w:sz w:val="28"/>
          <w:szCs w:val="28"/>
        </w:rPr>
        <w:t xml:space="preserve">4 Попова М.И. Бухгалтерский учет в казенных учреждениях: Учебно-практическое пособие для магистров / М.И. Попова. - М.: </w:t>
      </w:r>
      <w:proofErr w:type="spellStart"/>
      <w:r w:rsidRPr="00FD5B8F">
        <w:rPr>
          <w:sz w:val="28"/>
          <w:szCs w:val="28"/>
        </w:rPr>
        <w:t>Юрайт</w:t>
      </w:r>
      <w:proofErr w:type="spellEnd"/>
      <w:r w:rsidRPr="00FD5B8F">
        <w:rPr>
          <w:sz w:val="28"/>
          <w:szCs w:val="28"/>
        </w:rPr>
        <w:t xml:space="preserve">, ИД </w:t>
      </w:r>
      <w:proofErr w:type="spellStart"/>
      <w:r w:rsidRPr="00FD5B8F">
        <w:rPr>
          <w:sz w:val="28"/>
          <w:szCs w:val="28"/>
        </w:rPr>
        <w:t>Юрайт</w:t>
      </w:r>
      <w:proofErr w:type="spellEnd"/>
      <w:r w:rsidRPr="00FD5B8F">
        <w:rPr>
          <w:sz w:val="28"/>
          <w:szCs w:val="28"/>
        </w:rPr>
        <w:t>, 2012. - 509 c.;</w:t>
      </w:r>
    </w:p>
    <w:p w:rsidR="00B04A75" w:rsidRPr="00FD5B8F" w:rsidRDefault="00B04A75" w:rsidP="00B04A7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5B8F">
        <w:rPr>
          <w:sz w:val="28"/>
          <w:szCs w:val="28"/>
        </w:rPr>
        <w:t xml:space="preserve">5 </w:t>
      </w:r>
      <w:proofErr w:type="spellStart"/>
      <w:r w:rsidRPr="00FD5B8F">
        <w:rPr>
          <w:sz w:val="28"/>
          <w:szCs w:val="28"/>
        </w:rPr>
        <w:t>Алисенов</w:t>
      </w:r>
      <w:proofErr w:type="spellEnd"/>
      <w:r w:rsidRPr="00FD5B8F">
        <w:rPr>
          <w:sz w:val="28"/>
          <w:szCs w:val="28"/>
        </w:rPr>
        <w:t xml:space="preserve"> А.С. Бухгалтерский финансовый учет: Учебник и практикум для СПО / А.С. </w:t>
      </w:r>
      <w:proofErr w:type="spellStart"/>
      <w:r w:rsidRPr="00FD5B8F">
        <w:rPr>
          <w:sz w:val="28"/>
          <w:szCs w:val="28"/>
        </w:rPr>
        <w:t>Алисенов</w:t>
      </w:r>
      <w:proofErr w:type="spellEnd"/>
      <w:r w:rsidRPr="00FD5B8F">
        <w:rPr>
          <w:sz w:val="28"/>
          <w:szCs w:val="28"/>
        </w:rPr>
        <w:t xml:space="preserve">. - Люберцы: </w:t>
      </w:r>
      <w:proofErr w:type="spellStart"/>
      <w:r w:rsidRPr="00FD5B8F">
        <w:rPr>
          <w:sz w:val="28"/>
          <w:szCs w:val="28"/>
        </w:rPr>
        <w:t>Юрайт</w:t>
      </w:r>
      <w:proofErr w:type="spellEnd"/>
      <w:r w:rsidRPr="00FD5B8F">
        <w:rPr>
          <w:sz w:val="28"/>
          <w:szCs w:val="28"/>
        </w:rPr>
        <w:t>, 2016. - 457 c.;</w:t>
      </w:r>
    </w:p>
    <w:p w:rsidR="00B04A75" w:rsidRPr="00B41BA8" w:rsidRDefault="00B04A75" w:rsidP="00B04A75">
      <w:pPr>
        <w:spacing w:line="360" w:lineRule="auto"/>
        <w:ind w:firstLine="709"/>
        <w:jc w:val="both"/>
        <w:rPr>
          <w:sz w:val="28"/>
        </w:rPr>
      </w:pPr>
      <w:bookmarkStart w:id="4" w:name="_GoBack"/>
      <w:bookmarkEnd w:id="4"/>
    </w:p>
    <w:p w:rsidR="00B04A75" w:rsidRDefault="00B04A75" w:rsidP="00B04A75"/>
    <w:sectPr w:rsidR="00B0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30"/>
    <w:rsid w:val="00B04A75"/>
    <w:rsid w:val="00B233A4"/>
    <w:rsid w:val="00C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27CD"/>
  <w15:chartTrackingRefBased/>
  <w15:docId w15:val="{9F092E73-806E-437E-A7A8-6450CBC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7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04A7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04A75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"/>
    <w:rsid w:val="00B04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B04A75"/>
    <w:pPr>
      <w:spacing w:before="100" w:beforeAutospacing="1" w:after="100" w:afterAutospacing="1"/>
    </w:pPr>
  </w:style>
  <w:style w:type="character" w:customStyle="1" w:styleId="blk">
    <w:name w:val="blk"/>
    <w:basedOn w:val="a0"/>
    <w:rsid w:val="00B04A75"/>
  </w:style>
  <w:style w:type="character" w:customStyle="1" w:styleId="ep">
    <w:name w:val="ep"/>
    <w:basedOn w:val="a0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2018-10-22T06:22:00Z</dcterms:created>
  <dcterms:modified xsi:type="dcterms:W3CDTF">2018-10-22T06:30:00Z</dcterms:modified>
</cp:coreProperties>
</file>