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C7" w:rsidRDefault="00671873" w:rsidP="00671873">
      <w:pPr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71873">
        <w:rPr>
          <w:rFonts w:ascii="Times New Roman" w:eastAsia="Times New Roman" w:hAnsi="Times New Roman" w:cs="Courier New"/>
          <w:sz w:val="28"/>
          <w:szCs w:val="28"/>
          <w:lang w:eastAsia="ru-RU"/>
        </w:rPr>
        <w:t>Др_</w:t>
      </w:r>
      <w:r w:rsidRPr="00671873">
        <w:rPr>
          <w:rFonts w:ascii="Times New Roman" w:eastAsia="Times New Roman" w:hAnsi="Times New Roman" w:cs="Courier New"/>
          <w:sz w:val="28"/>
          <w:szCs w:val="28"/>
          <w:lang w:eastAsia="ru-RU"/>
        </w:rPr>
        <w:t>Бухгалтерский учет и аудит налогов на имущество, землю, транспорт на примере</w:t>
      </w:r>
    </w:p>
    <w:p w:rsidR="00671873" w:rsidRDefault="00671873" w:rsidP="00671873">
      <w:pPr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Стр_38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8139"/>
        <w:gridCol w:w="12"/>
        <w:gridCol w:w="492"/>
      </w:tblGrid>
      <w:tr w:rsidR="00671873" w:rsidRPr="00671873" w:rsidTr="003D50B4">
        <w:trPr>
          <w:trHeight w:val="650"/>
        </w:trPr>
        <w:tc>
          <w:tcPr>
            <w:tcW w:w="89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b/>
                <w:bCs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b/>
                <w:bCs/>
                <w:sz w:val="28"/>
                <w:szCs w:val="28"/>
                <w:lang w:eastAsia="ru-RU"/>
              </w:rPr>
              <w:t>Введение</w:t>
            </w: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val="kk-KZ" w:eastAsia="ru-RU"/>
              </w:rPr>
            </w:pPr>
          </w:p>
        </w:tc>
      </w:tr>
      <w:tr w:rsidR="00671873" w:rsidRPr="00671873" w:rsidTr="003D50B4">
        <w:trPr>
          <w:trHeight w:val="7052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1</w:t>
            </w: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1.1</w:t>
            </w: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1.2</w:t>
            </w: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b/>
                <w:bCs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2.1</w:t>
            </w: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2.2</w:t>
            </w:r>
          </w:p>
          <w:p w:rsid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2.3</w:t>
            </w: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b/>
                <w:bCs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3.1</w:t>
            </w: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3.2</w:t>
            </w: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Теоретические аспекты учета налогов на имущество, землю и транспорт</w:t>
            </w: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Экономическая сущность налогов на имущество, землю и транспорт.</w:t>
            </w: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Зарубежный опыт учета расчетов организаций по налогам на имущество, землю и транспорт</w:t>
            </w: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b/>
                <w:bCs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b/>
                <w:bCs/>
                <w:sz w:val="28"/>
                <w:szCs w:val="28"/>
                <w:lang w:eastAsia="ru-RU"/>
              </w:rPr>
              <w:t>Учет и аудит налогов на иму</w:t>
            </w:r>
            <w:r>
              <w:rPr>
                <w:rFonts w:ascii="Times New Roman" w:eastAsia="Times New Roman" w:hAnsi="Times New Roman" w:cs="Courier New"/>
                <w:b/>
                <w:bCs/>
                <w:sz w:val="28"/>
                <w:szCs w:val="28"/>
                <w:lang w:eastAsia="ru-RU"/>
              </w:rPr>
              <w:t xml:space="preserve">щество, землю, транспорт в ТОО </w:t>
            </w: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Организационно-экономическая характеристика ТОО </w:t>
            </w: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Практические аспекты учета налогов на имущество, землю, транспорт </w:t>
            </w: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Аудит налогов на имущество, землю, транспорт </w:t>
            </w: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b/>
                <w:bCs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b/>
                <w:bCs/>
                <w:sz w:val="28"/>
                <w:szCs w:val="28"/>
                <w:lang w:eastAsia="ru-RU"/>
              </w:rPr>
              <w:t xml:space="preserve">Совершенствование учёта и аудита налогов на имущество, землю и транспорт ТОО </w:t>
            </w: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Рекомендации по совершенствованию организации учета налогов на имущество, землю и транспорт</w:t>
            </w: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Основные процедуры совершенствования аудита налогов на имущество, землю и транспорт</w:t>
            </w:r>
          </w:p>
        </w:tc>
        <w:tc>
          <w:tcPr>
            <w:tcW w:w="4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val="kk-KZ" w:eastAsia="ru-RU"/>
              </w:rPr>
            </w:pPr>
          </w:p>
        </w:tc>
      </w:tr>
      <w:tr w:rsidR="00671873" w:rsidRPr="00671873" w:rsidTr="003D50B4">
        <w:trPr>
          <w:trHeight w:val="971"/>
        </w:trPr>
        <w:tc>
          <w:tcPr>
            <w:tcW w:w="89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b/>
                <w:bCs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b/>
                <w:bCs/>
                <w:sz w:val="28"/>
                <w:szCs w:val="28"/>
                <w:lang w:eastAsia="ru-RU"/>
              </w:rPr>
              <w:t>Заключение</w:t>
            </w: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b/>
                <w:bCs/>
                <w:sz w:val="28"/>
                <w:szCs w:val="28"/>
                <w:lang w:eastAsia="ru-RU"/>
              </w:rPr>
            </w:pPr>
            <w:r w:rsidRPr="00671873">
              <w:rPr>
                <w:rFonts w:ascii="Times New Roman" w:eastAsia="Times New Roman" w:hAnsi="Times New Roman" w:cs="Courier New"/>
                <w:b/>
                <w:bCs/>
                <w:sz w:val="28"/>
                <w:szCs w:val="28"/>
                <w:lang w:eastAsia="ru-RU"/>
              </w:rPr>
              <w:t>Список использованных источников</w:t>
            </w:r>
          </w:p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1873" w:rsidRPr="00671873" w:rsidRDefault="00671873" w:rsidP="00671873">
            <w:pPr>
              <w:spacing w:after="160" w:line="259" w:lineRule="auto"/>
              <w:rPr>
                <w:rFonts w:ascii="Times New Roman" w:eastAsia="Times New Roman" w:hAnsi="Times New Roman" w:cs="Courier New"/>
                <w:sz w:val="28"/>
                <w:szCs w:val="28"/>
                <w:lang w:val="kk-KZ" w:eastAsia="ru-RU"/>
              </w:rPr>
            </w:pPr>
          </w:p>
        </w:tc>
      </w:tr>
    </w:tbl>
    <w:p w:rsidR="00671873" w:rsidRDefault="00671873" w:rsidP="00671873"/>
    <w:p w:rsidR="00671873" w:rsidRDefault="00671873" w:rsidP="00671873"/>
    <w:p w:rsidR="00671873" w:rsidRDefault="00671873" w:rsidP="00671873"/>
    <w:p w:rsidR="00671873" w:rsidRPr="005E2980" w:rsidRDefault="00671873" w:rsidP="00671873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E298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</w:p>
    <w:p w:rsidR="00671873" w:rsidRPr="005E2980" w:rsidRDefault="00671873" w:rsidP="00671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873" w:rsidRPr="005E2980" w:rsidRDefault="00671873" w:rsidP="00671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2980">
        <w:rPr>
          <w:rFonts w:ascii="Times New Roman" w:hAnsi="Times New Roman" w:cs="Times New Roman"/>
          <w:sz w:val="28"/>
          <w:szCs w:val="28"/>
        </w:rPr>
        <w:t>Налоги на имущество, землю и транспорт имеют значительную экономическую сущность, так как они являются основными источниками доходов государства и важным инструментом его экономической политики. Они направлены на финансирование местных нужд и программ, регулирование использования имущества и транспорта, а также стимулирование определенных видов использования этих ресурсов. Налог на имущество, землю и транспорт представляет собой дополнительную стоимостную нагрузку на собственников, которая может влиять на их рентабельность и ценность имущества и транспорта. Уровни ставок налога на имущество, землю и транспорт могут различаться в разных странах в зависимости от местного законодательства и условий рынка. Важно отметить, что налоги на имущество, землю и транспорт являются неотъемлемой частью налоговой системы и играют важную роль в экономической жизни государства и общества. Однако, при налогообложении необходимо учитывать экономические последствия и эффективность использования этих налогов в контексте целей и задач государственной экономической политики. Это позволяет более точно уравновесить интересы государства и собственников имущества и транспорта, а также способствует устойчивому развитию экономики и общества в целом.</w:t>
      </w:r>
    </w:p>
    <w:p w:rsidR="00671873" w:rsidRDefault="00671873" w:rsidP="00671873"/>
    <w:p w:rsidR="00671873" w:rsidRDefault="00671873" w:rsidP="00671873"/>
    <w:p w:rsidR="00671873" w:rsidRDefault="00671873" w:rsidP="00671873"/>
    <w:p w:rsidR="00671873" w:rsidRDefault="00671873" w:rsidP="00671873"/>
    <w:p w:rsidR="00671873" w:rsidRDefault="00671873" w:rsidP="00671873"/>
    <w:p w:rsidR="00671873" w:rsidRDefault="00671873" w:rsidP="00671873"/>
    <w:p w:rsidR="00671873" w:rsidRDefault="00671873" w:rsidP="00671873"/>
    <w:p w:rsidR="00671873" w:rsidRDefault="00671873" w:rsidP="00671873"/>
    <w:p w:rsidR="00671873" w:rsidRDefault="00671873" w:rsidP="00671873"/>
    <w:p w:rsidR="00671873" w:rsidRDefault="00671873" w:rsidP="00671873"/>
    <w:p w:rsidR="00671873" w:rsidRDefault="00671873" w:rsidP="00671873"/>
    <w:p w:rsidR="00671873" w:rsidRDefault="00671873" w:rsidP="00671873"/>
    <w:p w:rsidR="00671873" w:rsidRDefault="00671873" w:rsidP="00671873"/>
    <w:p w:rsidR="00671873" w:rsidRDefault="00671873" w:rsidP="00671873"/>
    <w:p w:rsidR="00671873" w:rsidRDefault="00671873" w:rsidP="00671873"/>
    <w:p w:rsidR="00671873" w:rsidRDefault="00671873" w:rsidP="00671873"/>
    <w:p w:rsidR="00671873" w:rsidRDefault="00671873" w:rsidP="00671873"/>
    <w:p w:rsidR="00671873" w:rsidRPr="001F6D7D" w:rsidRDefault="00671873" w:rsidP="00671873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32775242"/>
      <w:r w:rsidRPr="001F6D7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использованных источников</w:t>
      </w:r>
      <w:bookmarkEnd w:id="0"/>
      <w:r w:rsidRPr="001F6D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671873" w:rsidRPr="0082720A" w:rsidRDefault="00671873" w:rsidP="00671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873" w:rsidRPr="0082720A" w:rsidRDefault="00671873" w:rsidP="006718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20A">
        <w:rPr>
          <w:rFonts w:ascii="Times New Roman" w:hAnsi="Times New Roman" w:cs="Times New Roman"/>
          <w:sz w:val="28"/>
          <w:szCs w:val="28"/>
        </w:rPr>
        <w:t xml:space="preserve">Богданова Е.А., </w:t>
      </w:r>
      <w:proofErr w:type="spellStart"/>
      <w:r w:rsidRPr="0082720A">
        <w:rPr>
          <w:rFonts w:ascii="Times New Roman" w:hAnsi="Times New Roman" w:cs="Times New Roman"/>
          <w:sz w:val="28"/>
          <w:szCs w:val="28"/>
        </w:rPr>
        <w:t>Наукенова</w:t>
      </w:r>
      <w:proofErr w:type="spellEnd"/>
      <w:r w:rsidRPr="0082720A">
        <w:rPr>
          <w:rFonts w:ascii="Times New Roman" w:hAnsi="Times New Roman" w:cs="Times New Roman"/>
          <w:sz w:val="28"/>
          <w:szCs w:val="28"/>
        </w:rPr>
        <w:t xml:space="preserve"> Б.И. Налоги налогообложение: учебное пособие. - Павлодар: </w:t>
      </w:r>
      <w:proofErr w:type="spellStart"/>
      <w:r w:rsidRPr="0082720A">
        <w:rPr>
          <w:rFonts w:ascii="Times New Roman" w:hAnsi="Times New Roman" w:cs="Times New Roman"/>
          <w:sz w:val="28"/>
          <w:szCs w:val="28"/>
        </w:rPr>
        <w:t>Кереку</w:t>
      </w:r>
      <w:proofErr w:type="spellEnd"/>
      <w:r w:rsidRPr="0082720A">
        <w:rPr>
          <w:rFonts w:ascii="Times New Roman" w:hAnsi="Times New Roman" w:cs="Times New Roman"/>
          <w:sz w:val="28"/>
          <w:szCs w:val="28"/>
        </w:rPr>
        <w:t>, 2019. - 132 с.</w:t>
      </w:r>
    </w:p>
    <w:p w:rsidR="00671873" w:rsidRPr="0082720A" w:rsidRDefault="00671873" w:rsidP="006718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20A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Pr="0082720A">
        <w:rPr>
          <w:rFonts w:ascii="Times New Roman" w:hAnsi="Times New Roman" w:cs="Times New Roman"/>
          <w:sz w:val="28"/>
          <w:szCs w:val="28"/>
        </w:rPr>
        <w:t xml:space="preserve"> Г.И. Организация интегрированной информационной налоговой системы. - </w:t>
      </w:r>
      <w:proofErr w:type="spellStart"/>
      <w:r w:rsidRPr="0082720A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82720A">
        <w:rPr>
          <w:rFonts w:ascii="Times New Roman" w:hAnsi="Times New Roman" w:cs="Times New Roman"/>
          <w:sz w:val="28"/>
          <w:szCs w:val="28"/>
        </w:rPr>
        <w:t xml:space="preserve">: КГУ им. А. </w:t>
      </w:r>
      <w:proofErr w:type="spellStart"/>
      <w:r w:rsidRPr="0082720A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82720A">
        <w:rPr>
          <w:rFonts w:ascii="Times New Roman" w:hAnsi="Times New Roman" w:cs="Times New Roman"/>
          <w:sz w:val="28"/>
          <w:szCs w:val="28"/>
        </w:rPr>
        <w:t>, 2017. — 113 с.</w:t>
      </w:r>
    </w:p>
    <w:p w:rsidR="00671873" w:rsidRPr="0082720A" w:rsidRDefault="00671873" w:rsidP="006718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20A">
        <w:rPr>
          <w:rFonts w:ascii="Times New Roman" w:hAnsi="Times New Roman" w:cs="Times New Roman"/>
          <w:sz w:val="28"/>
          <w:szCs w:val="28"/>
        </w:rPr>
        <w:t>Ермекбаева</w:t>
      </w:r>
      <w:proofErr w:type="spellEnd"/>
      <w:r w:rsidRPr="0082720A">
        <w:rPr>
          <w:rFonts w:ascii="Times New Roman" w:hAnsi="Times New Roman" w:cs="Times New Roman"/>
          <w:sz w:val="28"/>
          <w:szCs w:val="28"/>
        </w:rPr>
        <w:t xml:space="preserve"> Б.Ж., Мустафина А.К., </w:t>
      </w:r>
      <w:proofErr w:type="spellStart"/>
      <w:r w:rsidRPr="0082720A">
        <w:rPr>
          <w:rFonts w:ascii="Times New Roman" w:hAnsi="Times New Roman" w:cs="Times New Roman"/>
          <w:sz w:val="28"/>
          <w:szCs w:val="28"/>
        </w:rPr>
        <w:t>Мухияева</w:t>
      </w:r>
      <w:proofErr w:type="spellEnd"/>
      <w:r w:rsidRPr="0082720A">
        <w:rPr>
          <w:rFonts w:ascii="Times New Roman" w:hAnsi="Times New Roman" w:cs="Times New Roman"/>
          <w:sz w:val="28"/>
          <w:szCs w:val="28"/>
        </w:rPr>
        <w:t xml:space="preserve"> Д.М. Методика исчисления налогов и других обязательных платежей в Республике Казахстан. Учебное пособие. — Алматы: </w:t>
      </w:r>
      <w:proofErr w:type="spellStart"/>
      <w:r w:rsidRPr="0082720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82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20A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82720A">
        <w:rPr>
          <w:rFonts w:ascii="Times New Roman" w:hAnsi="Times New Roman" w:cs="Times New Roman"/>
          <w:sz w:val="28"/>
          <w:szCs w:val="28"/>
        </w:rPr>
        <w:t>, 2013. — 203 с.</w:t>
      </w:r>
    </w:p>
    <w:p w:rsidR="00671873" w:rsidRPr="0082720A" w:rsidRDefault="00671873" w:rsidP="006718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20A">
        <w:rPr>
          <w:rFonts w:ascii="Times New Roman" w:hAnsi="Times New Roman" w:cs="Times New Roman"/>
          <w:sz w:val="28"/>
          <w:szCs w:val="28"/>
        </w:rPr>
        <w:t xml:space="preserve">Завьялова Е.Н. Налоговый менеджмент. Учебное пособие. — </w:t>
      </w:r>
      <w:proofErr w:type="spellStart"/>
      <w:r w:rsidRPr="0082720A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82720A">
        <w:rPr>
          <w:rFonts w:ascii="Times New Roman" w:hAnsi="Times New Roman" w:cs="Times New Roman"/>
          <w:sz w:val="28"/>
          <w:szCs w:val="28"/>
        </w:rPr>
        <w:t>: КГУ, 2018. — 104 с.</w:t>
      </w:r>
    </w:p>
    <w:p w:rsidR="00671873" w:rsidRPr="0082720A" w:rsidRDefault="00671873" w:rsidP="006718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20A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Pr="0082720A">
        <w:rPr>
          <w:rFonts w:ascii="Times New Roman" w:hAnsi="Times New Roman" w:cs="Times New Roman"/>
          <w:sz w:val="28"/>
          <w:szCs w:val="28"/>
        </w:rPr>
        <w:t xml:space="preserve"> О.А. Налоги: учебник / О.А. </w:t>
      </w:r>
      <w:proofErr w:type="spellStart"/>
      <w:r w:rsidRPr="0082720A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Pr="0082720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82720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2720A">
        <w:rPr>
          <w:rFonts w:ascii="Times New Roman" w:hAnsi="Times New Roman" w:cs="Times New Roman"/>
          <w:sz w:val="28"/>
          <w:szCs w:val="28"/>
        </w:rPr>
        <w:t>, 2020. – 186 с.</w:t>
      </w:r>
    </w:p>
    <w:p w:rsidR="00671873" w:rsidRPr="00671873" w:rsidRDefault="00671873" w:rsidP="00671873">
      <w:bookmarkStart w:id="1" w:name="_GoBack"/>
      <w:bookmarkEnd w:id="1"/>
    </w:p>
    <w:sectPr w:rsidR="00671873" w:rsidRPr="0067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B64E9"/>
    <w:multiLevelType w:val="hybridMultilevel"/>
    <w:tmpl w:val="C3807796"/>
    <w:lvl w:ilvl="0" w:tplc="2766C31E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98"/>
    <w:rsid w:val="003A5BC7"/>
    <w:rsid w:val="00620398"/>
    <w:rsid w:val="0067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5625"/>
  <w15:chartTrackingRefBased/>
  <w15:docId w15:val="{23BCE367-AECC-4B0F-B885-849662BE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73"/>
  </w:style>
  <w:style w:type="paragraph" w:styleId="1">
    <w:name w:val="heading 1"/>
    <w:basedOn w:val="a"/>
    <w:next w:val="a"/>
    <w:link w:val="10"/>
    <w:uiPriority w:val="9"/>
    <w:qFormat/>
    <w:rsid w:val="00671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71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2023-10-19T06:47:00Z</dcterms:created>
  <dcterms:modified xsi:type="dcterms:W3CDTF">2023-10-19T06:50:00Z</dcterms:modified>
</cp:coreProperties>
</file>