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30" w:rsidRDefault="003B5430" w:rsidP="003B5430">
      <w:pPr>
        <w:jc w:val="center"/>
        <w:rPr>
          <w:rFonts w:ascii="Times New Roman" w:hAnsi="Times New Roman"/>
          <w:sz w:val="28"/>
          <w:szCs w:val="28"/>
        </w:rPr>
      </w:pPr>
      <w:r w:rsidRPr="003B5430">
        <w:rPr>
          <w:rFonts w:ascii="Times New Roman" w:hAnsi="Times New Roman"/>
          <w:sz w:val="28"/>
          <w:szCs w:val="28"/>
        </w:rPr>
        <w:t>Др_Психологические особенности взаимодействия детей и родителей в семьях разного типа</w:t>
      </w:r>
    </w:p>
    <w:p w:rsidR="003B5430" w:rsidRDefault="003B5430" w:rsidP="003B54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Стр-74</w:t>
      </w:r>
    </w:p>
    <w:p w:rsidR="003B5430" w:rsidRPr="003B5430" w:rsidRDefault="003B5430" w:rsidP="003B5430">
      <w:pPr>
        <w:pStyle w:val="1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483410426" w:history="1">
        <w:r w:rsidRPr="003B543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3B5430" w:rsidRPr="003B5430" w:rsidRDefault="003B5430" w:rsidP="003B5430">
      <w:pPr>
        <w:pStyle w:val="1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483410427" w:history="1">
        <w:r w:rsidRPr="003B543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Глава 1. Теоретический анализ литературы по проблеме детско-родительских отношений</w:t>
        </w:r>
      </w:hyperlink>
    </w:p>
    <w:p w:rsidR="003B5430" w:rsidRPr="003B5430" w:rsidRDefault="003B5430" w:rsidP="003B5430">
      <w:pPr>
        <w:pStyle w:val="1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483410428" w:history="1">
        <w:r w:rsidRPr="003B543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1.1 Детско-родительские отношени</w:t>
        </w:r>
        <w:r w:rsidRPr="003B543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  <w:lang w:val="kk-KZ"/>
          </w:rPr>
          <w:t>я</w:t>
        </w:r>
        <w:r w:rsidRPr="003B543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 в психологической литературе</w:t>
        </w:r>
      </w:hyperlink>
    </w:p>
    <w:p w:rsidR="003B5430" w:rsidRPr="003B5430" w:rsidRDefault="003B5430" w:rsidP="003B5430">
      <w:pPr>
        <w:pStyle w:val="1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483410429" w:history="1">
        <w:r w:rsidRPr="003B543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1.2 Семьи группы риска</w:t>
        </w:r>
      </w:hyperlink>
    </w:p>
    <w:p w:rsidR="003B5430" w:rsidRPr="003B5430" w:rsidRDefault="003B5430" w:rsidP="003B5430">
      <w:pPr>
        <w:pStyle w:val="1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483410430" w:history="1">
        <w:r w:rsidRPr="003B543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1.3 Взаимодействие детей и родителей в семьях группы риска</w:t>
        </w:r>
      </w:hyperlink>
    </w:p>
    <w:p w:rsidR="003B5430" w:rsidRPr="003B5430" w:rsidRDefault="003B5430" w:rsidP="003B5430">
      <w:pPr>
        <w:pStyle w:val="1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483410431" w:history="1">
        <w:r w:rsidRPr="003B543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Глава 2. О</w:t>
        </w:r>
        <w:r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рганизация и методы исследовани</w:t>
        </w:r>
      </w:hyperlink>
    </w:p>
    <w:p w:rsidR="003B5430" w:rsidRPr="003B5430" w:rsidRDefault="003B5430" w:rsidP="003B5430">
      <w:pPr>
        <w:pStyle w:val="1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483410432" w:history="1">
        <w:r w:rsidRPr="003B543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2.1 Организация исследования</w:t>
        </w:r>
      </w:hyperlink>
    </w:p>
    <w:p w:rsidR="003B5430" w:rsidRPr="003B5430" w:rsidRDefault="003B5430" w:rsidP="003B5430">
      <w:pPr>
        <w:pStyle w:val="1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483410433" w:history="1">
        <w:r w:rsidRPr="003B543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2</w:t>
        </w:r>
        <w:r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.2 Описание методик исследовани</w:t>
        </w:r>
      </w:hyperlink>
    </w:p>
    <w:p w:rsidR="003B5430" w:rsidRPr="003B5430" w:rsidRDefault="003B5430" w:rsidP="003B5430">
      <w:pPr>
        <w:pStyle w:val="1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483410434" w:history="1">
        <w:r w:rsidRPr="003B543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Глава 3. Анализ результатов исследования</w:t>
        </w:r>
      </w:hyperlink>
    </w:p>
    <w:p w:rsidR="003B5430" w:rsidRPr="003B5430" w:rsidRDefault="003B5430" w:rsidP="003B5430">
      <w:pPr>
        <w:pStyle w:val="1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483410435" w:history="1">
        <w:r w:rsidRPr="003B543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3.1. Результаты исследований родительских отношений</w:t>
        </w:r>
      </w:hyperlink>
    </w:p>
    <w:p w:rsidR="003B5430" w:rsidRPr="003B5430" w:rsidRDefault="003B5430" w:rsidP="003B5430">
      <w:pPr>
        <w:pStyle w:val="1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483410436" w:history="1">
        <w:r w:rsidRPr="003B543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3.2. Коррекция детско-родительских отношений</w:t>
        </w:r>
      </w:hyperlink>
    </w:p>
    <w:p w:rsidR="003B5430" w:rsidRPr="003B5430" w:rsidRDefault="003B5430" w:rsidP="003B5430">
      <w:pPr>
        <w:pStyle w:val="1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483410437" w:history="1">
        <w:r w:rsidRPr="003B543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3B5430" w:rsidRDefault="003B5430" w:rsidP="003B5430">
      <w:pPr>
        <w:pStyle w:val="1"/>
        <w:tabs>
          <w:tab w:val="right" w:leader="dot" w:pos="9345"/>
        </w:tabs>
        <w:jc w:val="both"/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</w:pPr>
      <w:hyperlink w:anchor="_Toc483410438" w:history="1">
        <w:r w:rsidRPr="003B543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Список литературы</w:t>
        </w:r>
      </w:hyperlink>
    </w:p>
    <w:p w:rsidR="003B5430" w:rsidRDefault="003B5430">
      <w:pPr>
        <w:spacing w:after="160" w:line="259" w:lineRule="auto"/>
        <w:rPr>
          <w:lang w:eastAsia="ru-RU"/>
        </w:rPr>
      </w:pPr>
      <w:r>
        <w:rPr>
          <w:lang w:eastAsia="ru-RU"/>
        </w:rPr>
        <w:br w:type="page"/>
      </w:r>
    </w:p>
    <w:p w:rsidR="003B5430" w:rsidRPr="003B5430" w:rsidRDefault="003B5430" w:rsidP="003B5430">
      <w:pPr>
        <w:rPr>
          <w:lang w:eastAsia="ru-RU"/>
        </w:rPr>
      </w:pPr>
    </w:p>
    <w:p w:rsidR="003B5430" w:rsidRPr="003B5430" w:rsidRDefault="003B5430" w:rsidP="00BF3210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x-none" w:eastAsia="ru-RU"/>
        </w:rPr>
      </w:pPr>
      <w:bookmarkStart w:id="0" w:name="_Toc482941226"/>
      <w:bookmarkStart w:id="1" w:name="_Toc483410437"/>
      <w:r w:rsidRPr="003B543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x-none" w:eastAsia="ru-RU"/>
        </w:rPr>
        <w:t>Заключение</w:t>
      </w:r>
      <w:bookmarkEnd w:id="0"/>
      <w:bookmarkEnd w:id="1"/>
    </w:p>
    <w:p w:rsidR="003B5430" w:rsidRPr="003B5430" w:rsidRDefault="003B5430" w:rsidP="003B5430">
      <w:pPr>
        <w:rPr>
          <w:lang w:eastAsia="ru-RU"/>
        </w:rPr>
      </w:pPr>
    </w:p>
    <w:p w:rsidR="003B5430" w:rsidRPr="003B5430" w:rsidRDefault="003B5430" w:rsidP="003B54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30">
        <w:rPr>
          <w:rFonts w:ascii="Times New Roman" w:hAnsi="Times New Roman"/>
          <w:sz w:val="28"/>
          <w:szCs w:val="28"/>
        </w:rPr>
        <w:t xml:space="preserve">Исследуя вопрос воспитания в полных и неполных семьях как теоретически, так и практически, можно сделать вывод, что любая семья </w:t>
      </w:r>
      <w:bookmarkStart w:id="2" w:name="_GoBack"/>
      <w:bookmarkEnd w:id="2"/>
      <w:r w:rsidR="00AC7F2F" w:rsidRPr="003B5430">
        <w:rPr>
          <w:rFonts w:ascii="Times New Roman" w:hAnsi="Times New Roman"/>
          <w:sz w:val="28"/>
          <w:szCs w:val="28"/>
        </w:rPr>
        <w:t>может быть,</w:t>
      </w:r>
      <w:r w:rsidRPr="003B5430">
        <w:rPr>
          <w:rFonts w:ascii="Times New Roman" w:hAnsi="Times New Roman"/>
          <w:sz w:val="28"/>
          <w:szCs w:val="28"/>
        </w:rPr>
        <w:t xml:space="preserve"> как благополучной, так и неблагополучной, в зависимости от взаимоотношений в семье. При этом важную роль играет не только состав семьи. Семья может быть неполной, но у матери с отцом отношения взаимопомощи и взаимоподдержки, поэтому ребенок растет в почти благоприятных условиях. Это вариант "приходящего" отца. Существует и другой вариант - отношения с отцом не поддерживаются и не приветствуются - здесь ситуация целиком зависит от матери, от ее установок на воспитание - если они отрицательные, то и у ребенка (девочки) будет формироваться подобное отношение к мужскому полу, у мальчика - заниженная самооценка и, как следствие, проблемы во взаимоотношениях с противоположным полом. Третий вариант - новый папа. Если мать сможет создать положительные отношения в семье, внушить уважение "нового" папы и дать им понять, что он - новый и полноправный член семьи, то условия воспитания будут хорошими.</w:t>
      </w:r>
    </w:p>
    <w:p w:rsidR="00BF3210" w:rsidRDefault="00BF3210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3210" w:rsidRPr="00BF3210" w:rsidRDefault="00BF3210" w:rsidP="00BF3210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x-none" w:eastAsia="ru-RU"/>
        </w:rPr>
      </w:pPr>
      <w:bookmarkStart w:id="3" w:name="_Toc483410438"/>
      <w:r w:rsidRPr="00BF321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x-none" w:eastAsia="ru-RU"/>
        </w:rPr>
        <w:lastRenderedPageBreak/>
        <w:t>Список литературы</w:t>
      </w:r>
      <w:bookmarkEnd w:id="3"/>
    </w:p>
    <w:p w:rsidR="00BF3210" w:rsidRPr="00BF3210" w:rsidRDefault="00BF3210" w:rsidP="00BF3210">
      <w:pPr>
        <w:rPr>
          <w:lang w:eastAsia="ru-RU"/>
        </w:rPr>
      </w:pPr>
    </w:p>
    <w:p w:rsidR="00BF3210" w:rsidRPr="00BF3210" w:rsidRDefault="00BF3210" w:rsidP="00BF32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210">
        <w:rPr>
          <w:rFonts w:ascii="Times New Roman" w:hAnsi="Times New Roman"/>
          <w:sz w:val="28"/>
          <w:szCs w:val="28"/>
        </w:rPr>
        <w:t>Алешина Ю.Е. Индивидуальное семейное консультирование / Ю.Е. Алешина. - М.: Класс, 2008. - 184 с.</w:t>
      </w:r>
    </w:p>
    <w:p w:rsidR="00BF3210" w:rsidRPr="00BF3210" w:rsidRDefault="00BF3210" w:rsidP="00BF32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210">
        <w:rPr>
          <w:rFonts w:ascii="Times New Roman" w:hAnsi="Times New Roman"/>
          <w:sz w:val="28"/>
          <w:szCs w:val="28"/>
        </w:rPr>
        <w:t>Альманах психологических тестов. - М.: «КСП», 2005. - 400 с.</w:t>
      </w:r>
    </w:p>
    <w:p w:rsidR="00BF3210" w:rsidRPr="00BF3210" w:rsidRDefault="00BF3210" w:rsidP="00BF32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210">
        <w:rPr>
          <w:rFonts w:ascii="Times New Roman" w:hAnsi="Times New Roman"/>
          <w:sz w:val="28"/>
          <w:szCs w:val="28"/>
        </w:rPr>
        <w:t xml:space="preserve">Антонов А.И., Медков В.М. Микросоциология семьи: методология исследования структур и процессов / А.И. Антонов, В.М. Медков. - М.: </w:t>
      </w:r>
      <w:proofErr w:type="spellStart"/>
      <w:r w:rsidRPr="00BF3210">
        <w:rPr>
          <w:rFonts w:ascii="Times New Roman" w:hAnsi="Times New Roman"/>
          <w:sz w:val="28"/>
          <w:szCs w:val="28"/>
        </w:rPr>
        <w:t>Издат</w:t>
      </w:r>
      <w:proofErr w:type="spellEnd"/>
      <w:r w:rsidRPr="00BF3210">
        <w:rPr>
          <w:rFonts w:ascii="Times New Roman" w:hAnsi="Times New Roman"/>
          <w:sz w:val="28"/>
          <w:szCs w:val="28"/>
        </w:rPr>
        <w:t xml:space="preserve">. Дом </w:t>
      </w:r>
      <w:proofErr w:type="spellStart"/>
      <w:r w:rsidRPr="00BF3210">
        <w:rPr>
          <w:rFonts w:ascii="Times New Roman" w:hAnsi="Times New Roman"/>
          <w:sz w:val="28"/>
          <w:szCs w:val="28"/>
        </w:rPr>
        <w:t>Nota</w:t>
      </w:r>
      <w:proofErr w:type="spellEnd"/>
      <w:r w:rsidRPr="00BF32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3210">
        <w:rPr>
          <w:rFonts w:ascii="Times New Roman" w:hAnsi="Times New Roman"/>
          <w:sz w:val="28"/>
          <w:szCs w:val="28"/>
        </w:rPr>
        <w:t>Bene</w:t>
      </w:r>
      <w:proofErr w:type="spellEnd"/>
      <w:r w:rsidRPr="00BF3210">
        <w:rPr>
          <w:rFonts w:ascii="Times New Roman" w:hAnsi="Times New Roman"/>
          <w:sz w:val="28"/>
          <w:szCs w:val="28"/>
        </w:rPr>
        <w:t>, 2008. - 360 с.</w:t>
      </w:r>
    </w:p>
    <w:p w:rsidR="00BF3210" w:rsidRPr="00BF3210" w:rsidRDefault="00BF3210" w:rsidP="00BF32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210">
        <w:rPr>
          <w:rFonts w:ascii="Times New Roman" w:hAnsi="Times New Roman"/>
          <w:sz w:val="28"/>
          <w:szCs w:val="28"/>
        </w:rPr>
        <w:t>Антонов А.И., Медков В.М. Социология семьи / А.И. Антонов, В.М. Медков. - М.: Издательство МГУ, 2016. - 304 с.</w:t>
      </w:r>
    </w:p>
    <w:p w:rsidR="00BF3210" w:rsidRPr="00BF3210" w:rsidRDefault="00BF3210" w:rsidP="00BF32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3210">
        <w:rPr>
          <w:rFonts w:ascii="Times New Roman" w:hAnsi="Times New Roman"/>
          <w:sz w:val="28"/>
          <w:szCs w:val="28"/>
        </w:rPr>
        <w:t>Багадаева</w:t>
      </w:r>
      <w:proofErr w:type="spellEnd"/>
      <w:r w:rsidRPr="00BF3210">
        <w:rPr>
          <w:rFonts w:ascii="Times New Roman" w:hAnsi="Times New Roman"/>
          <w:sz w:val="28"/>
          <w:szCs w:val="28"/>
        </w:rPr>
        <w:t xml:space="preserve"> Ж. Мысли о единстве целей / Ж. </w:t>
      </w:r>
      <w:proofErr w:type="spellStart"/>
      <w:r w:rsidRPr="00BF3210">
        <w:rPr>
          <w:rFonts w:ascii="Times New Roman" w:hAnsi="Times New Roman"/>
          <w:sz w:val="28"/>
          <w:szCs w:val="28"/>
        </w:rPr>
        <w:t>Багадаева</w:t>
      </w:r>
      <w:proofErr w:type="spellEnd"/>
      <w:r w:rsidRPr="00BF3210">
        <w:rPr>
          <w:rFonts w:ascii="Times New Roman" w:hAnsi="Times New Roman"/>
          <w:sz w:val="28"/>
          <w:szCs w:val="28"/>
        </w:rPr>
        <w:t xml:space="preserve"> // Познай себя. - 2013. - №4. - С. 19-20.</w:t>
      </w:r>
    </w:p>
    <w:p w:rsidR="003B5430" w:rsidRPr="003B5430" w:rsidRDefault="003B5430" w:rsidP="003B5430">
      <w:pPr>
        <w:rPr>
          <w:rFonts w:ascii="Times New Roman" w:hAnsi="Times New Roman"/>
          <w:sz w:val="28"/>
          <w:szCs w:val="28"/>
        </w:rPr>
      </w:pPr>
    </w:p>
    <w:p w:rsidR="009507B0" w:rsidRDefault="009507B0"/>
    <w:sectPr w:rsidR="0095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86EA6"/>
    <w:multiLevelType w:val="hybridMultilevel"/>
    <w:tmpl w:val="5B2E6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83"/>
    <w:rsid w:val="003B5430"/>
    <w:rsid w:val="009507B0"/>
    <w:rsid w:val="00AC7F2F"/>
    <w:rsid w:val="00BB5E83"/>
    <w:rsid w:val="00B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6136"/>
  <w15:chartTrackingRefBased/>
  <w15:docId w15:val="{9F11F2D5-AD12-4B2B-87C3-E8AA895B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B5430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3B5430"/>
    <w:pPr>
      <w:spacing w:after="10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3</cp:revision>
  <dcterms:created xsi:type="dcterms:W3CDTF">2017-10-27T10:27:00Z</dcterms:created>
  <dcterms:modified xsi:type="dcterms:W3CDTF">2017-10-27T10:42:00Z</dcterms:modified>
</cp:coreProperties>
</file>