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30" w:rsidRDefault="0021344E" w:rsidP="0021344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344E">
        <w:rPr>
          <w:rFonts w:ascii="Times New Roman" w:hAnsi="Times New Roman" w:cs="Times New Roman"/>
          <w:color w:val="000000"/>
          <w:sz w:val="28"/>
          <w:szCs w:val="28"/>
        </w:rPr>
        <w:t>Др_</w:t>
      </w:r>
      <w:r w:rsidRPr="0021344E">
        <w:rPr>
          <w:rFonts w:ascii="Times New Roman" w:hAnsi="Times New Roman" w:cs="Times New Roman"/>
          <w:color w:val="000000"/>
          <w:sz w:val="28"/>
          <w:szCs w:val="28"/>
        </w:rPr>
        <w:t>Доходы предприятия анализ, оценка и пути роста.</w:t>
      </w:r>
    </w:p>
    <w:p w:rsidR="0021344E" w:rsidRDefault="0021344E" w:rsidP="0021344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Стр-63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"/>
        <w:gridCol w:w="8298"/>
        <w:gridCol w:w="491"/>
      </w:tblGrid>
      <w:tr w:rsidR="0021344E" w:rsidRPr="0021344E" w:rsidTr="008F19DA">
        <w:trPr>
          <w:trHeight w:val="349"/>
        </w:trPr>
        <w:tc>
          <w:tcPr>
            <w:tcW w:w="287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3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70" w:type="pct"/>
          </w:tcPr>
          <w:p w:rsid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44E" w:rsidRPr="0021344E" w:rsidTr="008F19DA">
        <w:trPr>
          <w:trHeight w:val="349"/>
        </w:trPr>
        <w:tc>
          <w:tcPr>
            <w:tcW w:w="287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3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44E" w:rsidRPr="0021344E" w:rsidTr="008F19DA">
        <w:tc>
          <w:tcPr>
            <w:tcW w:w="287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43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ТЕОРЕТИЧЕСКИЕ АСПЕКТЫ  ДОХОДА ПРЕДПРИЯТИЯ КАК  ОСНОВНОГО ПОКАЗАТЕЛЯ ФИНАНСОВО-ХОЗЯЙСТВЕННОЙ ДЕЯТЕЛЬНОСТИ ПРЕДПРИЯТИЯ</w:t>
            </w:r>
          </w:p>
        </w:tc>
        <w:tc>
          <w:tcPr>
            <w:tcW w:w="270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44E" w:rsidRPr="0021344E" w:rsidTr="008F19DA">
        <w:tc>
          <w:tcPr>
            <w:tcW w:w="287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443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Понятие и экономическое содержание дохода предприятия</w:t>
            </w:r>
          </w:p>
        </w:tc>
        <w:tc>
          <w:tcPr>
            <w:tcW w:w="270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44E" w:rsidRPr="0021344E" w:rsidTr="008F19DA">
        <w:tc>
          <w:tcPr>
            <w:tcW w:w="287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443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и распределение  дохода предприятия</w:t>
            </w:r>
          </w:p>
        </w:tc>
        <w:tc>
          <w:tcPr>
            <w:tcW w:w="270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44E" w:rsidRPr="0021344E" w:rsidTr="008F19DA">
        <w:tc>
          <w:tcPr>
            <w:tcW w:w="287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443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Методика анализа дохода предприятия </w:t>
            </w:r>
          </w:p>
        </w:tc>
        <w:tc>
          <w:tcPr>
            <w:tcW w:w="270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44E" w:rsidRPr="0021344E" w:rsidTr="008F19DA">
        <w:tc>
          <w:tcPr>
            <w:tcW w:w="287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3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44E" w:rsidRPr="0021344E" w:rsidTr="008F19DA">
        <w:tc>
          <w:tcPr>
            <w:tcW w:w="287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43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 И ОЦЕНКА ДОХОДА ПРЕДПРИЯТИЯ НА ПРИМЕРЕ АО «»</w:t>
            </w:r>
          </w:p>
        </w:tc>
        <w:tc>
          <w:tcPr>
            <w:tcW w:w="270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44E" w:rsidRPr="0021344E" w:rsidTr="008F19DA">
        <w:tc>
          <w:tcPr>
            <w:tcW w:w="287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443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Организационно – экономическая характеристика предприятия</w:t>
            </w:r>
          </w:p>
        </w:tc>
        <w:tc>
          <w:tcPr>
            <w:tcW w:w="270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44E" w:rsidRPr="0021344E" w:rsidTr="008F19DA">
        <w:tc>
          <w:tcPr>
            <w:tcW w:w="287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443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и оценка состояния  и динамики дохода предприятия</w:t>
            </w:r>
          </w:p>
        </w:tc>
        <w:tc>
          <w:tcPr>
            <w:tcW w:w="270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44E" w:rsidRPr="0021344E" w:rsidTr="008F19DA">
        <w:tc>
          <w:tcPr>
            <w:tcW w:w="287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443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распределения и использования дохода предприятия</w:t>
            </w:r>
          </w:p>
        </w:tc>
        <w:tc>
          <w:tcPr>
            <w:tcW w:w="270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44E" w:rsidRPr="0021344E" w:rsidTr="008F19DA">
        <w:tc>
          <w:tcPr>
            <w:tcW w:w="287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3" w:type="pct"/>
          </w:tcPr>
          <w:p w:rsidR="0021344E" w:rsidRPr="0021344E" w:rsidRDefault="0021344E" w:rsidP="0021344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pct"/>
          </w:tcPr>
          <w:p w:rsidR="0021344E" w:rsidRPr="0021344E" w:rsidRDefault="0021344E" w:rsidP="0021344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44E" w:rsidRPr="0021344E" w:rsidTr="008F19DA">
        <w:tc>
          <w:tcPr>
            <w:tcW w:w="287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443" w:type="pct"/>
          </w:tcPr>
          <w:p w:rsidR="0021344E" w:rsidRPr="0021344E" w:rsidRDefault="0021344E" w:rsidP="0021344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ПРОБЛЕМЫ И ПУТИ РОСТА ДОХОДА ПРЕДПРИЯТИЯ НА ПРИМЕРЕ АО «»</w:t>
            </w:r>
          </w:p>
          <w:p w:rsidR="0021344E" w:rsidRPr="0021344E" w:rsidRDefault="0021344E" w:rsidP="0021344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Проблемы и основные направления совершенствования  и пути роста дохода предприятия</w:t>
            </w:r>
          </w:p>
        </w:tc>
        <w:tc>
          <w:tcPr>
            <w:tcW w:w="270" w:type="pct"/>
          </w:tcPr>
          <w:p w:rsidR="0021344E" w:rsidRPr="0021344E" w:rsidRDefault="0021344E" w:rsidP="0021344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44E" w:rsidRPr="0021344E" w:rsidTr="008F19DA">
        <w:tc>
          <w:tcPr>
            <w:tcW w:w="287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443" w:type="pct"/>
          </w:tcPr>
          <w:p w:rsidR="0021344E" w:rsidRPr="0021344E" w:rsidRDefault="0021344E" w:rsidP="0021344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34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  <w:t>Рекомендации по увеличению доходов предприятия</w:t>
            </w:r>
          </w:p>
        </w:tc>
        <w:tc>
          <w:tcPr>
            <w:tcW w:w="270" w:type="pct"/>
          </w:tcPr>
          <w:p w:rsidR="0021344E" w:rsidRPr="0021344E" w:rsidRDefault="0021344E" w:rsidP="0021344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44E" w:rsidRPr="0021344E" w:rsidTr="008F19DA">
        <w:tc>
          <w:tcPr>
            <w:tcW w:w="287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3" w:type="pct"/>
          </w:tcPr>
          <w:p w:rsidR="0021344E" w:rsidRPr="0021344E" w:rsidRDefault="0021344E" w:rsidP="0021344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pct"/>
          </w:tcPr>
          <w:p w:rsidR="0021344E" w:rsidRPr="0021344E" w:rsidRDefault="0021344E" w:rsidP="0021344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44E" w:rsidRPr="0021344E" w:rsidTr="008F19DA">
        <w:tc>
          <w:tcPr>
            <w:tcW w:w="287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3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70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44E" w:rsidRPr="0021344E" w:rsidTr="008F19DA">
        <w:tc>
          <w:tcPr>
            <w:tcW w:w="287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3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3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СПИСОК  ИСПОЛЬЗОВАННОЙ ЛИТЕРАТУРЫ</w:t>
            </w:r>
          </w:p>
        </w:tc>
        <w:tc>
          <w:tcPr>
            <w:tcW w:w="270" w:type="pct"/>
          </w:tcPr>
          <w:p w:rsidR="0021344E" w:rsidRPr="0021344E" w:rsidRDefault="0021344E" w:rsidP="00213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344E" w:rsidRDefault="0021344E" w:rsidP="0021344E">
      <w:pPr>
        <w:rPr>
          <w:rFonts w:ascii="Times New Roman" w:hAnsi="Times New Roman" w:cs="Times New Roman"/>
        </w:rPr>
      </w:pPr>
    </w:p>
    <w:p w:rsidR="0021344E" w:rsidRDefault="00213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344E" w:rsidRPr="0021344E" w:rsidRDefault="0021344E" w:rsidP="00996527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2134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ЗАКЛЮЧЕНИЕ </w:t>
      </w:r>
    </w:p>
    <w:p w:rsidR="0021344E" w:rsidRPr="0021344E" w:rsidRDefault="0021344E" w:rsidP="002134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344E" w:rsidRPr="0021344E" w:rsidRDefault="0021344E" w:rsidP="00213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44E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завершении вышерассмотренной темы нужно определить следующие моменты, которые показывают высокую степень важности данной проблемы.</w:t>
      </w:r>
    </w:p>
    <w:p w:rsidR="0021344E" w:rsidRPr="0021344E" w:rsidRDefault="0021344E" w:rsidP="00213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44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Значимость доходов предприятия устанавливается в том, что они формируют конечный финансовый результат. Также на показатели роста доходов, их изменения влияют факторы, как зависящие, так и те, которые не зависят от работы предприятия.</w:t>
      </w:r>
    </w:p>
    <w:p w:rsidR="0021344E" w:rsidRPr="0021344E" w:rsidRDefault="0021344E" w:rsidP="00213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44E">
        <w:rPr>
          <w:rFonts w:ascii="Times New Roman" w:hAnsi="Times New Roman" w:cs="Times New Roman"/>
          <w:color w:val="000000"/>
          <w:sz w:val="28"/>
          <w:szCs w:val="28"/>
        </w:rPr>
        <w:t xml:space="preserve">Для установления источников получения дохода вся деятельность организации подразделена на: </w:t>
      </w:r>
    </w:p>
    <w:p w:rsidR="0021344E" w:rsidRPr="0021344E" w:rsidRDefault="0021344E" w:rsidP="00213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44E">
        <w:rPr>
          <w:rFonts w:ascii="Times New Roman" w:hAnsi="Times New Roman" w:cs="Times New Roman"/>
          <w:color w:val="000000"/>
          <w:sz w:val="28"/>
          <w:szCs w:val="28"/>
        </w:rPr>
        <w:t xml:space="preserve">- основную либо операционную деятельность (производство и реализация продукции, работ и услуг организации); </w:t>
      </w:r>
    </w:p>
    <w:p w:rsidR="0021344E" w:rsidRPr="0021344E" w:rsidRDefault="0021344E" w:rsidP="00213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44E">
        <w:rPr>
          <w:rFonts w:ascii="Times New Roman" w:hAnsi="Times New Roman" w:cs="Times New Roman"/>
          <w:color w:val="000000"/>
          <w:sz w:val="28"/>
          <w:szCs w:val="28"/>
        </w:rPr>
        <w:t>- финансовую деятельность (получение кредитов и выдача иным организациям; принятие участия организации в деятельности иных фирм;</w:t>
      </w:r>
    </w:p>
    <w:p w:rsidR="0021344E" w:rsidRPr="0021344E" w:rsidRDefault="0021344E" w:rsidP="00213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44E">
        <w:rPr>
          <w:rFonts w:ascii="Times New Roman" w:hAnsi="Times New Roman" w:cs="Times New Roman"/>
          <w:color w:val="000000"/>
          <w:sz w:val="28"/>
          <w:szCs w:val="28"/>
        </w:rPr>
        <w:t xml:space="preserve">- операции организации на финансовых рынках, курсовые разницы и иные); </w:t>
      </w:r>
    </w:p>
    <w:p w:rsidR="0021344E" w:rsidRPr="0021344E" w:rsidRDefault="0021344E" w:rsidP="00213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44E">
        <w:rPr>
          <w:rFonts w:ascii="Times New Roman" w:hAnsi="Times New Roman" w:cs="Times New Roman"/>
          <w:color w:val="000000"/>
          <w:sz w:val="28"/>
          <w:szCs w:val="28"/>
        </w:rPr>
        <w:t>- чрезвычайные статьи (операции, которые не являются свойственными для деятельности организации).</w:t>
      </w:r>
    </w:p>
    <w:p w:rsidR="0021344E" w:rsidRDefault="0021344E" w:rsidP="002134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44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влиять на доход.</w:t>
      </w:r>
    </w:p>
    <w:p w:rsidR="00996527" w:rsidRDefault="00996527" w:rsidP="00996527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6527" w:rsidRDefault="00996527" w:rsidP="00996527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6527" w:rsidRDefault="00996527" w:rsidP="00996527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6527" w:rsidRDefault="00996527" w:rsidP="00996527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6527" w:rsidRDefault="00996527" w:rsidP="00996527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6527" w:rsidRDefault="00996527" w:rsidP="00996527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6527" w:rsidRDefault="00996527" w:rsidP="00996527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6527" w:rsidRDefault="00996527" w:rsidP="00996527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6527" w:rsidRDefault="00996527" w:rsidP="00996527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6527" w:rsidRDefault="00996527" w:rsidP="00996527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6527" w:rsidRDefault="00996527" w:rsidP="00996527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6527" w:rsidRDefault="00996527" w:rsidP="00996527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6527" w:rsidRDefault="00996527" w:rsidP="00996527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6527" w:rsidRDefault="00996527" w:rsidP="00996527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6527" w:rsidRDefault="00996527" w:rsidP="00996527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6527" w:rsidRDefault="00996527" w:rsidP="00996527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1344E" w:rsidRPr="0021344E" w:rsidRDefault="0021344E" w:rsidP="0099652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proofErr w:type="gramStart"/>
      <w:r w:rsidRPr="002134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СПИСОК  ИСПОЛЬЗОВАННЫХ</w:t>
      </w:r>
      <w:proofErr w:type="gramEnd"/>
      <w:r w:rsidRPr="002134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ИСТОЧНИКОВ</w:t>
      </w:r>
    </w:p>
    <w:bookmarkEnd w:id="0"/>
    <w:p w:rsidR="0021344E" w:rsidRPr="0021344E" w:rsidRDefault="0021344E" w:rsidP="0021344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344E" w:rsidRPr="0021344E" w:rsidRDefault="0021344E" w:rsidP="0021344E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21344E">
        <w:rPr>
          <w:rFonts w:ascii="Times New Roman" w:eastAsia="Calibri" w:hAnsi="Times New Roman" w:cs="Times New Roman"/>
          <w:color w:val="000000"/>
          <w:sz w:val="28"/>
          <w:szCs w:val="32"/>
        </w:rPr>
        <w:t>Конституция Республики Казахстан (принята на республиканском референдуме 30 августа 1995 года) (с изменениями и дополнениями по состоянию на 02.02.2011 г.).</w:t>
      </w:r>
    </w:p>
    <w:p w:rsidR="0021344E" w:rsidRPr="0021344E" w:rsidRDefault="0021344E" w:rsidP="0021344E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21344E">
        <w:rPr>
          <w:rFonts w:ascii="Times New Roman" w:eastAsia="Calibri" w:hAnsi="Times New Roman" w:cs="Times New Roman"/>
          <w:color w:val="000000"/>
          <w:sz w:val="28"/>
          <w:szCs w:val="32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26.07.2016 г.).</w:t>
      </w:r>
    </w:p>
    <w:p w:rsidR="0021344E" w:rsidRPr="0021344E" w:rsidRDefault="0021344E" w:rsidP="0021344E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32"/>
        </w:rPr>
      </w:pPr>
      <w:proofErr w:type="spellStart"/>
      <w:r w:rsidRPr="0021344E">
        <w:rPr>
          <w:rFonts w:ascii="Times New Roman" w:eastAsia="Calibri" w:hAnsi="Times New Roman" w:cs="Times New Roman"/>
          <w:color w:val="000000"/>
          <w:sz w:val="28"/>
          <w:szCs w:val="32"/>
        </w:rPr>
        <w:t>Зайдурсенов</w:t>
      </w:r>
      <w:proofErr w:type="spellEnd"/>
      <w:r w:rsidRPr="0021344E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 Д.Х. Понятие и экономическое содержание дохода </w:t>
      </w:r>
      <w:proofErr w:type="gramStart"/>
      <w:r w:rsidRPr="0021344E">
        <w:rPr>
          <w:rFonts w:ascii="Times New Roman" w:eastAsia="Calibri" w:hAnsi="Times New Roman" w:cs="Times New Roman"/>
          <w:color w:val="000000"/>
          <w:sz w:val="28"/>
          <w:szCs w:val="32"/>
        </w:rPr>
        <w:t>предприятия.-</w:t>
      </w:r>
      <w:proofErr w:type="gramEnd"/>
      <w:r w:rsidRPr="0021344E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 А.: </w:t>
      </w:r>
      <w:proofErr w:type="spellStart"/>
      <w:r w:rsidRPr="0021344E">
        <w:rPr>
          <w:rFonts w:ascii="Times New Roman" w:eastAsia="Calibri" w:hAnsi="Times New Roman" w:cs="Times New Roman"/>
          <w:color w:val="000000"/>
          <w:sz w:val="28"/>
          <w:szCs w:val="32"/>
        </w:rPr>
        <w:t>Ғылым</w:t>
      </w:r>
      <w:proofErr w:type="spellEnd"/>
      <w:r w:rsidRPr="0021344E">
        <w:rPr>
          <w:rFonts w:ascii="Times New Roman" w:eastAsia="Calibri" w:hAnsi="Times New Roman" w:cs="Times New Roman"/>
          <w:color w:val="000000"/>
          <w:sz w:val="28"/>
          <w:szCs w:val="32"/>
        </w:rPr>
        <w:t>,  2016. – 250 с.</w:t>
      </w:r>
    </w:p>
    <w:p w:rsidR="0021344E" w:rsidRPr="0021344E" w:rsidRDefault="0021344E" w:rsidP="0021344E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32"/>
        </w:rPr>
      </w:pPr>
      <w:proofErr w:type="spellStart"/>
      <w:r w:rsidRPr="0021344E">
        <w:rPr>
          <w:rFonts w:ascii="Times New Roman" w:eastAsia="Calibri" w:hAnsi="Times New Roman" w:cs="Times New Roman"/>
          <w:color w:val="000000"/>
          <w:sz w:val="28"/>
          <w:szCs w:val="32"/>
        </w:rPr>
        <w:t>Уалиханов</w:t>
      </w:r>
      <w:proofErr w:type="spellEnd"/>
      <w:r w:rsidRPr="0021344E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 К.Е. Формирование и распределение дохода предприятия. - А.: </w:t>
      </w:r>
      <w:proofErr w:type="spellStart"/>
      <w:r w:rsidRPr="0021344E">
        <w:rPr>
          <w:rFonts w:ascii="Times New Roman" w:eastAsia="Calibri" w:hAnsi="Times New Roman" w:cs="Times New Roman"/>
          <w:color w:val="000000"/>
          <w:sz w:val="28"/>
          <w:szCs w:val="32"/>
        </w:rPr>
        <w:t>Білім</w:t>
      </w:r>
      <w:proofErr w:type="spellEnd"/>
      <w:r w:rsidRPr="0021344E">
        <w:rPr>
          <w:rFonts w:ascii="Times New Roman" w:eastAsia="Calibri" w:hAnsi="Times New Roman" w:cs="Times New Roman"/>
          <w:color w:val="000000"/>
          <w:sz w:val="28"/>
          <w:szCs w:val="32"/>
        </w:rPr>
        <w:t>, 2016. –  220 с.</w:t>
      </w:r>
    </w:p>
    <w:p w:rsidR="0021344E" w:rsidRPr="0021344E" w:rsidRDefault="0021344E" w:rsidP="002134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344E">
        <w:rPr>
          <w:rFonts w:ascii="Times New Roman" w:eastAsia="Calibri" w:hAnsi="Times New Roman" w:cs="Times New Roman"/>
          <w:color w:val="000000"/>
          <w:sz w:val="28"/>
          <w:szCs w:val="32"/>
        </w:rPr>
        <w:t>Сахнеев</w:t>
      </w:r>
      <w:proofErr w:type="spellEnd"/>
      <w:r w:rsidRPr="0021344E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 А.А. Анализ и оценка </w:t>
      </w:r>
      <w:proofErr w:type="gramStart"/>
      <w:r w:rsidRPr="0021344E">
        <w:rPr>
          <w:rFonts w:ascii="Times New Roman" w:eastAsia="Calibri" w:hAnsi="Times New Roman" w:cs="Times New Roman"/>
          <w:color w:val="000000"/>
          <w:sz w:val="28"/>
          <w:szCs w:val="32"/>
        </w:rPr>
        <w:t>состояния  и</w:t>
      </w:r>
      <w:proofErr w:type="gramEnd"/>
      <w:r w:rsidRPr="0021344E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 динамики дохода предприятия. - А.: </w:t>
      </w:r>
      <w:proofErr w:type="spellStart"/>
      <w:r w:rsidRPr="0021344E">
        <w:rPr>
          <w:rFonts w:ascii="Times New Roman" w:eastAsia="Calibri" w:hAnsi="Times New Roman" w:cs="Times New Roman"/>
          <w:color w:val="000000"/>
          <w:sz w:val="28"/>
          <w:szCs w:val="32"/>
        </w:rPr>
        <w:t>Ғылым</w:t>
      </w:r>
      <w:proofErr w:type="spellEnd"/>
      <w:r w:rsidRPr="0021344E">
        <w:rPr>
          <w:rFonts w:ascii="Times New Roman" w:eastAsia="Calibri" w:hAnsi="Times New Roman" w:cs="Times New Roman"/>
          <w:color w:val="000000"/>
          <w:sz w:val="28"/>
          <w:szCs w:val="32"/>
        </w:rPr>
        <w:t>, 2015. – 250 с</w:t>
      </w:r>
    </w:p>
    <w:sectPr w:rsidR="0021344E" w:rsidRPr="0021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6620"/>
    <w:multiLevelType w:val="hybridMultilevel"/>
    <w:tmpl w:val="37007E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3C"/>
    <w:rsid w:val="0021344E"/>
    <w:rsid w:val="0031003C"/>
    <w:rsid w:val="00996527"/>
    <w:rsid w:val="00E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CCDF"/>
  <w15:chartTrackingRefBased/>
  <w15:docId w15:val="{1E4C6736-50CE-4C30-B873-34CEF78B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2018-10-22T06:30:00Z</dcterms:created>
  <dcterms:modified xsi:type="dcterms:W3CDTF">2018-10-22T06:33:00Z</dcterms:modified>
</cp:coreProperties>
</file>